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78" w:rsidRPr="006A4178" w:rsidRDefault="006A4178" w:rsidP="006A4178"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6A4178">
        <w:rPr>
          <w:rFonts w:ascii="方正小标宋简体" w:eastAsia="方正小标宋简体" w:hAnsi="宋体" w:cs="宋体" w:hint="eastAsia"/>
          <w:kern w:val="0"/>
          <w:sz w:val="44"/>
          <w:szCs w:val="44"/>
        </w:rPr>
        <w:t>进贤县市场监督管理局“十四五”规划</w:t>
      </w:r>
    </w:p>
    <w:p w:rsidR="006A4178" w:rsidRPr="00233971" w:rsidRDefault="006A4178" w:rsidP="006A4178">
      <w:pPr>
        <w:widowControl/>
        <w:shd w:val="clear" w:color="auto" w:fill="FFFFFF"/>
        <w:spacing w:line="600" w:lineRule="exact"/>
        <w:ind w:firstLine="480"/>
        <w:textAlignment w:val="baseline"/>
        <w:rPr>
          <w:rFonts w:ascii="仿宋_GB2312" w:eastAsia="仿宋_GB2312" w:hAnsi="宋体" w:cs="宋体"/>
          <w:kern w:val="0"/>
        </w:rPr>
      </w:pPr>
      <w:r w:rsidRPr="00233971">
        <w:rPr>
          <w:rFonts w:ascii="仿宋_GB2312" w:eastAsia="仿宋_GB2312" w:hAnsi="宋体" w:cs="宋体" w:hint="eastAsia"/>
          <w:kern w:val="0"/>
        </w:rPr>
        <w:t>“十四五”时期，我局将进一步加强市场监管，发挥市场的力量，创造良好的营商环境和消费环境，激发市场主体的活力，为经济高质量发展提供支撑。</w:t>
      </w:r>
    </w:p>
    <w:p w:rsidR="006A4178" w:rsidRDefault="006A4178" w:rsidP="006A4178">
      <w:pPr>
        <w:widowControl/>
        <w:shd w:val="clear" w:color="auto" w:fill="FFFFFF"/>
        <w:spacing w:line="600" w:lineRule="exact"/>
        <w:ind w:firstLineChars="200" w:firstLine="643"/>
        <w:textAlignment w:val="baseline"/>
        <w:rPr>
          <w:rFonts w:eastAsia="仿宋_GB2312"/>
        </w:rPr>
      </w:pPr>
      <w:r>
        <w:rPr>
          <w:rFonts w:ascii="楷体" w:eastAsia="楷体" w:hAnsi="楷体" w:hint="eastAsia"/>
          <w:b/>
        </w:rPr>
        <w:t>一是推动</w:t>
      </w:r>
      <w:r w:rsidRPr="009F5104">
        <w:rPr>
          <w:rFonts w:ascii="楷体" w:eastAsia="楷体" w:hAnsi="楷体"/>
          <w:b/>
        </w:rPr>
        <w:t>商事制度改革</w:t>
      </w:r>
      <w:r>
        <w:rPr>
          <w:rFonts w:ascii="楷体" w:eastAsia="楷体" w:hAnsi="楷体" w:hint="eastAsia"/>
          <w:b/>
        </w:rPr>
        <w:t>便利便捷</w:t>
      </w:r>
      <w:r w:rsidRPr="009F5104">
        <w:rPr>
          <w:rFonts w:ascii="楷体" w:eastAsia="楷体" w:hAnsi="楷体" w:hint="eastAsia"/>
          <w:b/>
        </w:rPr>
        <w:t>。</w:t>
      </w:r>
      <w:r w:rsidRPr="00DF74C0">
        <w:rPr>
          <w:rFonts w:eastAsia="仿宋_GB2312" w:hint="eastAsia"/>
        </w:rPr>
        <w:t>以降低市场准入门槛为着力点，围绕注册登记便利化目标，优化登记方式，放宽市场准入，便捷市场退出，更好的发挥市场在资源配置中的决定性作用，促进市场主体持续增长、活跃发展。持续做好“多证合一、一照一码”改革，积极推进企业登记全</w:t>
      </w:r>
      <w:r>
        <w:rPr>
          <w:rFonts w:eastAsia="仿宋_GB2312" w:hint="eastAsia"/>
        </w:rPr>
        <w:t>程电子化，加强部门之间的信息沟通，不断巩固和扩大便利化改革成果。</w:t>
      </w:r>
    </w:p>
    <w:p w:rsidR="006A4178" w:rsidRDefault="006A4178" w:rsidP="006A4178">
      <w:pPr>
        <w:widowControl/>
        <w:shd w:val="clear" w:color="auto" w:fill="FFFFFF"/>
        <w:spacing w:line="600" w:lineRule="exact"/>
        <w:ind w:firstLineChars="200" w:firstLine="643"/>
        <w:textAlignment w:val="baseline"/>
        <w:rPr>
          <w:rFonts w:eastAsia="仿宋_GB2312"/>
        </w:rPr>
      </w:pPr>
      <w:r>
        <w:rPr>
          <w:rFonts w:ascii="楷体" w:eastAsia="楷体" w:hAnsi="楷体" w:hint="eastAsia"/>
          <w:b/>
        </w:rPr>
        <w:t>二是推动</w:t>
      </w:r>
      <w:r w:rsidRPr="009F5104">
        <w:rPr>
          <w:rFonts w:ascii="楷体" w:eastAsia="楷体" w:hAnsi="楷体" w:hint="eastAsia"/>
          <w:b/>
        </w:rPr>
        <w:t>强化服务效能</w:t>
      </w:r>
      <w:r>
        <w:rPr>
          <w:rFonts w:ascii="楷体" w:eastAsia="楷体" w:hAnsi="楷体" w:hint="eastAsia"/>
          <w:b/>
        </w:rPr>
        <w:t>又好又优</w:t>
      </w:r>
      <w:r w:rsidRPr="009F5104">
        <w:rPr>
          <w:rFonts w:ascii="楷体" w:eastAsia="楷体" w:hAnsi="楷体" w:hint="eastAsia"/>
          <w:b/>
        </w:rPr>
        <w:t>。</w:t>
      </w:r>
      <w:r w:rsidRPr="00747FD6">
        <w:rPr>
          <w:rFonts w:eastAsia="仿宋_GB2312" w:hint="eastAsia"/>
        </w:rPr>
        <w:t>大力推广使用“江西省工商企业登记网络服务平台”，</w:t>
      </w:r>
      <w:r w:rsidRPr="00DF74C0">
        <w:rPr>
          <w:rFonts w:eastAsia="仿宋_GB2312" w:hint="eastAsia"/>
        </w:rPr>
        <w:t>依托“互联网</w:t>
      </w:r>
      <w:r w:rsidRPr="00DF74C0">
        <w:rPr>
          <w:rFonts w:eastAsia="仿宋_GB2312" w:hint="eastAsia"/>
        </w:rPr>
        <w:t>+</w:t>
      </w:r>
      <w:r w:rsidRPr="00DF74C0">
        <w:rPr>
          <w:rFonts w:eastAsia="仿宋_GB2312" w:hint="eastAsia"/>
        </w:rPr>
        <w:t>政务服务”方式，多渠道提升政务服务水平，以服务手段的现代化推进服务过程的便捷化</w:t>
      </w:r>
      <w:r>
        <w:rPr>
          <w:rFonts w:eastAsia="仿宋_GB2312" w:hint="eastAsia"/>
        </w:rPr>
        <w:t>，</w:t>
      </w:r>
      <w:r w:rsidRPr="00747FD6">
        <w:rPr>
          <w:rFonts w:eastAsia="仿宋_GB2312" w:hint="eastAsia"/>
        </w:rPr>
        <w:t>推行全程无纸化办公，实行电子签名、电子营业执照等“一次不跑”“只跑</w:t>
      </w:r>
      <w:r>
        <w:rPr>
          <w:rFonts w:eastAsia="仿宋_GB2312" w:hint="eastAsia"/>
        </w:rPr>
        <w:t>一次”行政审批改革</w:t>
      </w:r>
      <w:r w:rsidRPr="00DF74C0">
        <w:rPr>
          <w:rFonts w:eastAsia="仿宋_GB2312" w:hint="eastAsia"/>
        </w:rPr>
        <w:t>；加强服务窗口的建设和管理，改进完善窗口服务，提高服务质量，为市场主体打造便捷、优质、高效的服务平台。</w:t>
      </w:r>
    </w:p>
    <w:p w:rsidR="006A4178" w:rsidRDefault="006A4178" w:rsidP="006A4178">
      <w:pPr>
        <w:widowControl/>
        <w:shd w:val="clear" w:color="auto" w:fill="FFFFFF"/>
        <w:spacing w:line="600" w:lineRule="exact"/>
        <w:ind w:firstLineChars="200" w:firstLine="643"/>
        <w:textAlignment w:val="baseline"/>
        <w:rPr>
          <w:rFonts w:eastAsia="仿宋_GB2312"/>
        </w:rPr>
      </w:pPr>
      <w:r>
        <w:rPr>
          <w:rFonts w:ascii="楷体" w:eastAsia="楷体" w:hAnsi="楷体" w:hint="eastAsia"/>
          <w:b/>
        </w:rPr>
        <w:t>三是</w:t>
      </w:r>
      <w:r w:rsidRPr="00522029">
        <w:rPr>
          <w:rFonts w:ascii="楷体" w:eastAsia="楷体" w:hAnsi="楷体" w:hint="eastAsia"/>
          <w:b/>
        </w:rPr>
        <w:t>推动</w:t>
      </w:r>
      <w:r>
        <w:rPr>
          <w:rFonts w:ascii="楷体" w:eastAsia="楷体" w:hAnsi="楷体" w:hint="eastAsia"/>
          <w:b/>
        </w:rPr>
        <w:t>安全监管</w:t>
      </w:r>
      <w:r w:rsidRPr="00522029">
        <w:rPr>
          <w:rFonts w:ascii="楷体" w:eastAsia="楷体" w:hAnsi="楷体" w:hint="eastAsia"/>
          <w:b/>
        </w:rPr>
        <w:t>落地落实。</w:t>
      </w:r>
      <w:r w:rsidRPr="00522029">
        <w:rPr>
          <w:rFonts w:eastAsia="仿宋_GB2312" w:hint="eastAsia"/>
          <w:b/>
        </w:rPr>
        <w:t>一是</w:t>
      </w:r>
      <w:r>
        <w:rPr>
          <w:rFonts w:ascii="仿宋_GB2312" w:eastAsia="仿宋_GB2312" w:hAnsi="仿宋" w:hint="eastAsia"/>
          <w:b/>
        </w:rPr>
        <w:t>强化</w:t>
      </w:r>
      <w:r w:rsidRPr="00522029">
        <w:rPr>
          <w:rFonts w:ascii="仿宋_GB2312" w:eastAsia="仿宋_GB2312" w:hAnsi="仿宋" w:hint="eastAsia"/>
          <w:b/>
        </w:rPr>
        <w:t>食品</w:t>
      </w:r>
      <w:r w:rsidRPr="0019414C">
        <w:rPr>
          <w:rFonts w:ascii="仿宋_GB2312" w:eastAsia="仿宋_GB2312" w:hAnsi="仿宋" w:hint="eastAsia"/>
          <w:b/>
        </w:rPr>
        <w:t>安全</w:t>
      </w:r>
      <w:r>
        <w:rPr>
          <w:rFonts w:ascii="仿宋_GB2312" w:eastAsia="仿宋_GB2312" w:hAnsi="仿宋" w:hint="eastAsia"/>
          <w:b/>
        </w:rPr>
        <w:t>监管，</w:t>
      </w:r>
      <w:r w:rsidRPr="0019414C">
        <w:rPr>
          <w:rFonts w:ascii="仿宋_GB2312" w:eastAsia="仿宋_GB2312" w:hAnsi="仿宋" w:hint="eastAsia"/>
        </w:rPr>
        <w:t>以“</w:t>
      </w:r>
      <w:r>
        <w:rPr>
          <w:rFonts w:ascii="仿宋_GB2312" w:eastAsia="仿宋_GB2312" w:hAnsi="仿宋" w:hint="eastAsia"/>
        </w:rPr>
        <w:t>双安双创”（食品安全示范城市创建和农产品质量安全县创建）为抓手，</w:t>
      </w:r>
      <w:r>
        <w:rPr>
          <w:rFonts w:ascii="仿宋_GB2312" w:eastAsia="仿宋_GB2312" w:hAnsi="仿宋" w:hint="eastAsia"/>
          <w:color w:val="000000"/>
        </w:rPr>
        <w:t>运用</w:t>
      </w:r>
      <w:r w:rsidRPr="0019414C">
        <w:rPr>
          <w:rFonts w:ascii="仿宋_GB2312" w:eastAsia="仿宋_GB2312" w:hAnsi="仿宋" w:hint="eastAsia"/>
          <w:color w:val="000000"/>
        </w:rPr>
        <w:t>“互联网+食品”监管</w:t>
      </w:r>
      <w:r w:rsidRPr="0019414C">
        <w:rPr>
          <w:rFonts w:ascii="仿宋_GB2312" w:eastAsia="仿宋_GB2312" w:hAnsi="仿宋" w:cs="仿宋" w:hint="eastAsia"/>
        </w:rPr>
        <w:t>，</w:t>
      </w:r>
      <w:r w:rsidRPr="0019414C">
        <w:rPr>
          <w:rFonts w:ascii="仿宋_GB2312" w:eastAsia="仿宋_GB2312" w:hint="eastAsia"/>
        </w:rPr>
        <w:t>突出抓好餐饮业质量安全提升、农村食品安全治理和校园食品安全等监管重点，</w:t>
      </w:r>
      <w:r w:rsidRPr="0019414C">
        <w:rPr>
          <w:rFonts w:ascii="仿宋_GB2312" w:eastAsia="仿宋_GB2312" w:cs="仿宋_GB2312" w:hint="eastAsia"/>
        </w:rPr>
        <w:t>着力防范系统性、区域性食品安全风险</w:t>
      </w:r>
      <w:r>
        <w:rPr>
          <w:rFonts w:ascii="仿宋_GB2312" w:eastAsia="仿宋_GB2312" w:cs="仿宋_GB2312" w:hint="eastAsia"/>
        </w:rPr>
        <w:t>；</w:t>
      </w:r>
      <w:r w:rsidRPr="00522029">
        <w:rPr>
          <w:rFonts w:eastAsia="仿宋_GB2312" w:hint="eastAsia"/>
          <w:b/>
        </w:rPr>
        <w:t>二是强化</w:t>
      </w:r>
      <w:r w:rsidRPr="00522029">
        <w:rPr>
          <w:rFonts w:eastAsia="仿宋_GB2312" w:hint="eastAsia"/>
          <w:b/>
        </w:rPr>
        <w:lastRenderedPageBreak/>
        <w:t>药品</w:t>
      </w:r>
      <w:r w:rsidRPr="0019414C">
        <w:rPr>
          <w:rFonts w:ascii="仿宋_GB2312" w:eastAsia="仿宋_GB2312" w:hAnsi="仿宋" w:hint="eastAsia"/>
          <w:b/>
        </w:rPr>
        <w:t>安全监管</w:t>
      </w:r>
      <w:r>
        <w:rPr>
          <w:rFonts w:ascii="仿宋_GB2312" w:eastAsia="仿宋_GB2312" w:hAnsi="仿宋" w:hint="eastAsia"/>
          <w:b/>
        </w:rPr>
        <w:t>，</w:t>
      </w:r>
      <w:r w:rsidRPr="0019414C">
        <w:rPr>
          <w:rFonts w:ascii="仿宋_GB2312" w:eastAsia="仿宋_GB2312" w:hAnsi="仿宋" w:hint="eastAsia"/>
        </w:rPr>
        <w:t>完善疫苗监管部门协作和信息通报制度，加强重点产品和高风险品种管理，</w:t>
      </w:r>
      <w:r>
        <w:rPr>
          <w:rFonts w:ascii="仿宋_GB2312" w:eastAsia="仿宋_GB2312" w:hAnsi="仿宋" w:hint="eastAsia"/>
        </w:rPr>
        <w:t>健全</w:t>
      </w:r>
      <w:r w:rsidRPr="00950AF5">
        <w:rPr>
          <w:rFonts w:ascii="仿宋_GB2312" w:eastAsia="仿宋_GB2312" w:hAnsi="仿宋" w:hint="eastAsia"/>
        </w:rPr>
        <w:t>药品化妆品监管体系，</w:t>
      </w:r>
      <w:r w:rsidRPr="0019414C">
        <w:rPr>
          <w:rFonts w:ascii="仿宋_GB2312" w:eastAsia="仿宋_GB2312" w:hAnsi="仿宋" w:hint="eastAsia"/>
        </w:rPr>
        <w:t>持续开展专项整治行动，强化落实药品属地管理责任</w:t>
      </w:r>
      <w:r>
        <w:rPr>
          <w:rFonts w:ascii="仿宋_GB2312" w:eastAsia="仿宋_GB2312" w:hAnsi="仿宋" w:hint="eastAsia"/>
        </w:rPr>
        <w:t>；</w:t>
      </w:r>
      <w:r w:rsidRPr="00522029">
        <w:rPr>
          <w:rFonts w:eastAsia="仿宋_GB2312" w:hint="eastAsia"/>
          <w:b/>
        </w:rPr>
        <w:t>三是强化工</w:t>
      </w:r>
      <w:r w:rsidRPr="0019414C">
        <w:rPr>
          <w:rFonts w:ascii="仿宋_GB2312" w:eastAsia="仿宋_GB2312" w:hAnsi="仿宋" w:hint="eastAsia"/>
          <w:b/>
        </w:rPr>
        <w:t>业产品质量安全监管</w:t>
      </w:r>
      <w:r>
        <w:rPr>
          <w:rFonts w:ascii="仿宋_GB2312" w:eastAsia="仿宋_GB2312" w:hAnsi="仿宋" w:hint="eastAsia"/>
          <w:b/>
        </w:rPr>
        <w:t>，</w:t>
      </w:r>
      <w:r w:rsidRPr="0019414C">
        <w:rPr>
          <w:rFonts w:ascii="仿宋_GB2312" w:eastAsia="仿宋_GB2312" w:hAnsi="仿宋" w:cs="仿宋" w:hint="eastAsia"/>
        </w:rPr>
        <w:t>加大产品质量监督抽查力度，依法做好不合格产品及企业后处理工作；健全产品质量安全风险监测、评估、预警、处置机制和防控体系，有效遏制和消除工业产品质量安全隐患</w:t>
      </w:r>
      <w:r>
        <w:rPr>
          <w:rFonts w:ascii="仿宋_GB2312" w:eastAsia="仿宋_GB2312" w:hAnsi="仿宋" w:cs="仿宋" w:hint="eastAsia"/>
        </w:rPr>
        <w:t>；</w:t>
      </w:r>
      <w:r w:rsidRPr="00522029">
        <w:rPr>
          <w:rFonts w:eastAsia="仿宋_GB2312" w:hint="eastAsia"/>
          <w:b/>
        </w:rPr>
        <w:t>四是强化特种设</w:t>
      </w:r>
      <w:r w:rsidRPr="0019414C">
        <w:rPr>
          <w:rFonts w:ascii="仿宋_GB2312" w:eastAsia="仿宋_GB2312" w:hAnsi="仿宋" w:hint="eastAsia"/>
          <w:b/>
        </w:rPr>
        <w:t>备安全监管</w:t>
      </w:r>
      <w:r>
        <w:rPr>
          <w:rFonts w:ascii="仿宋_GB2312" w:eastAsia="仿宋_GB2312" w:hAnsi="仿宋" w:hint="eastAsia"/>
          <w:b/>
        </w:rPr>
        <w:t>，</w:t>
      </w:r>
      <w:r w:rsidRPr="0019414C">
        <w:rPr>
          <w:rFonts w:ascii="仿宋_GB2312" w:eastAsia="仿宋_GB2312" w:hAnsi="仿宋" w:hint="eastAsia"/>
        </w:rPr>
        <w:t>全面开展风险防控和隐患治理，落实特种设备安全主体责任和监管责任，完善特种设备日常监督检查与安全大检查相结合的长效机制，严厉打击违法违规使用行为。</w:t>
      </w:r>
    </w:p>
    <w:p w:rsidR="006A4178" w:rsidRDefault="006A4178" w:rsidP="006A4178">
      <w:pPr>
        <w:widowControl/>
        <w:shd w:val="clear" w:color="auto" w:fill="FFFFFF"/>
        <w:spacing w:line="600" w:lineRule="exact"/>
        <w:ind w:firstLineChars="200" w:firstLine="643"/>
        <w:textAlignment w:val="baseline"/>
        <w:rPr>
          <w:rFonts w:eastAsia="仿宋_GB2312"/>
        </w:rPr>
      </w:pPr>
      <w:r>
        <w:rPr>
          <w:rFonts w:ascii="楷体" w:eastAsia="楷体" w:hAnsi="楷体" w:hint="eastAsia"/>
          <w:b/>
        </w:rPr>
        <w:t>四是</w:t>
      </w:r>
      <w:r w:rsidRPr="009F5104">
        <w:rPr>
          <w:rFonts w:ascii="楷体" w:eastAsia="楷体" w:hAnsi="楷体" w:hint="eastAsia"/>
          <w:b/>
        </w:rPr>
        <w:t>推动知识产权有效有用。</w:t>
      </w:r>
      <w:r w:rsidRPr="00DF74C0">
        <w:rPr>
          <w:rFonts w:eastAsia="仿宋_GB2312" w:hint="eastAsia"/>
        </w:rPr>
        <w:t>大力实施商标品牌战略，构建知识产权保护体系建设</w:t>
      </w:r>
      <w:r>
        <w:rPr>
          <w:rFonts w:eastAsia="仿宋_GB2312" w:hint="eastAsia"/>
        </w:rPr>
        <w:t>，加大宣传力度，</w:t>
      </w:r>
      <w:r w:rsidRPr="009E20F5">
        <w:rPr>
          <w:rFonts w:eastAsia="仿宋_GB2312"/>
        </w:rPr>
        <w:t>支持和鼓励企业注册商标和地理标志证明商标</w:t>
      </w:r>
      <w:r w:rsidRPr="009E20F5">
        <w:rPr>
          <w:rFonts w:eastAsia="仿宋_GB2312" w:hint="eastAsia"/>
        </w:rPr>
        <w:t>，</w:t>
      </w:r>
      <w:r>
        <w:rPr>
          <w:rFonts w:eastAsia="仿宋_GB2312" w:hint="eastAsia"/>
        </w:rPr>
        <w:t>规范知识产权的申请和使用，不断提高企业自主创新能力和产品竞争力，提升企业竞争力。</w:t>
      </w:r>
    </w:p>
    <w:p w:rsidR="006A4178" w:rsidRDefault="006A4178" w:rsidP="006A4178">
      <w:pPr>
        <w:widowControl/>
        <w:shd w:val="clear" w:color="auto" w:fill="FFFFFF"/>
        <w:spacing w:line="600" w:lineRule="exact"/>
        <w:ind w:firstLineChars="200" w:firstLine="643"/>
        <w:textAlignment w:val="baseline"/>
        <w:rPr>
          <w:rFonts w:eastAsia="仿宋_GB2312"/>
        </w:rPr>
      </w:pPr>
      <w:r>
        <w:rPr>
          <w:rFonts w:ascii="楷体" w:eastAsia="楷体" w:hAnsi="楷体" w:hint="eastAsia"/>
          <w:b/>
        </w:rPr>
        <w:t>五是</w:t>
      </w:r>
      <w:r w:rsidRPr="009F5104">
        <w:rPr>
          <w:rFonts w:ascii="楷体" w:eastAsia="楷体" w:hAnsi="楷体" w:hint="eastAsia"/>
          <w:b/>
        </w:rPr>
        <w:t>推动质量强县走深走实。</w:t>
      </w:r>
      <w:r w:rsidRPr="00DF74C0">
        <w:rPr>
          <w:rFonts w:eastAsia="仿宋_GB2312" w:hint="eastAsia"/>
        </w:rPr>
        <w:t>全面落实党政同责，压实部门的行业管理责任和企业主体责任，围绕制约产业升级的重点行业和领域，开展质量专项提升行动</w:t>
      </w:r>
      <w:r w:rsidRPr="00DF74C0">
        <w:rPr>
          <w:rFonts w:eastAsia="仿宋_GB2312" w:hint="eastAsia"/>
        </w:rPr>
        <w:t>;</w:t>
      </w:r>
      <w:r w:rsidRPr="00DF74C0">
        <w:rPr>
          <w:rFonts w:eastAsia="仿宋_GB2312" w:hint="eastAsia"/>
        </w:rPr>
        <w:t>改革创新质量工作、筑牢计量技术基础、强化标准体系建设、完善认证认可和检验检测体系，协同推进全面质量管理，营造共治质量社会良好氛围，推动开创高质量发展新局面。</w:t>
      </w:r>
    </w:p>
    <w:p w:rsidR="006A4178" w:rsidRPr="00DF74C0" w:rsidRDefault="006A4178" w:rsidP="006A4178">
      <w:pPr>
        <w:widowControl/>
        <w:shd w:val="clear" w:color="auto" w:fill="FFFFFF"/>
        <w:spacing w:line="600" w:lineRule="exact"/>
        <w:ind w:firstLineChars="200" w:firstLine="643"/>
        <w:textAlignment w:val="baseline"/>
        <w:rPr>
          <w:rFonts w:eastAsia="仿宋_GB2312"/>
        </w:rPr>
      </w:pPr>
      <w:r>
        <w:rPr>
          <w:rFonts w:ascii="楷体" w:eastAsia="楷体" w:hAnsi="楷体" w:hint="eastAsia"/>
          <w:b/>
        </w:rPr>
        <w:t>六是</w:t>
      </w:r>
      <w:r w:rsidRPr="009F5104">
        <w:rPr>
          <w:rFonts w:ascii="楷体" w:eastAsia="楷体" w:hAnsi="楷体" w:hint="eastAsia"/>
          <w:b/>
        </w:rPr>
        <w:t>推动市场环境公平公正。</w:t>
      </w:r>
      <w:r w:rsidRPr="00DF74C0">
        <w:rPr>
          <w:rFonts w:eastAsia="仿宋_GB2312" w:hint="eastAsia"/>
        </w:rPr>
        <w:t>加大反垄断执法力度、竞争政策落实力度和反不正当竞争执法力度，依法查处市场中</w:t>
      </w:r>
      <w:r w:rsidRPr="00DF74C0">
        <w:rPr>
          <w:rFonts w:eastAsia="仿宋_GB2312" w:hint="eastAsia"/>
        </w:rPr>
        <w:lastRenderedPageBreak/>
        <w:t>不正当竞争及其他经济违法案件</w:t>
      </w:r>
      <w:r>
        <w:rPr>
          <w:rFonts w:eastAsia="仿宋_GB2312" w:hint="eastAsia"/>
        </w:rPr>
        <w:t>，</w:t>
      </w:r>
      <w:r w:rsidRPr="00DF74C0">
        <w:rPr>
          <w:rFonts w:eastAsia="仿宋_GB2312" w:hint="eastAsia"/>
        </w:rPr>
        <w:t>加强对直销活动监督管理，加大对涉企收费行为的查处和整治力度，切实减轻企业负担。</w:t>
      </w:r>
    </w:p>
    <w:p w:rsidR="00E23FDE" w:rsidRDefault="00E23FDE"/>
    <w:sectPr w:rsidR="00E23FDE" w:rsidSect="00E23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178"/>
    <w:rsid w:val="00130378"/>
    <w:rsid w:val="006A4178"/>
    <w:rsid w:val="007711DF"/>
    <w:rsid w:val="00AB7BBD"/>
    <w:rsid w:val="00E2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78"/>
    <w:pPr>
      <w:widowControl w:val="0"/>
      <w:spacing w:line="240" w:lineRule="auto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2021-03-05T02:32:00Z</dcterms:created>
  <dcterms:modified xsi:type="dcterms:W3CDTF">2021-03-05T02:34:00Z</dcterms:modified>
</cp:coreProperties>
</file>