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8F9"/>
        <w:spacing w:line="700" w:lineRule="exact"/>
        <w:jc w:val="center"/>
        <w:outlineLvl w:val="1"/>
        <w:rPr>
          <w:rFonts w:ascii="黑体" w:hAnsi="方正粗黑宋简体" w:eastAsia="黑体" w:cs="宋体"/>
          <w:b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方正粗黑宋简体" w:eastAsia="黑体" w:cs="黑体"/>
          <w:b/>
          <w:color w:val="000000" w:themeColor="text1"/>
          <w:sz w:val="36"/>
          <w:szCs w:val="36"/>
          <w:shd w:val="clear" w:color="auto" w:fill="FFFFFF"/>
        </w:rPr>
        <w:t>进贤县发改委传达学习《</w:t>
      </w:r>
      <w:r>
        <w:rPr>
          <w:rFonts w:hint="eastAsia" w:ascii="黑体" w:hAnsi="方正粗黑宋简体" w:eastAsia="黑体" w:cs="Arial"/>
          <w:b/>
          <w:bCs/>
          <w:color w:val="000000" w:themeColor="text1"/>
          <w:spacing w:val="30"/>
          <w:sz w:val="36"/>
          <w:szCs w:val="36"/>
          <w:shd w:val="clear" w:color="auto" w:fill="FFFFFF"/>
        </w:rPr>
        <w:t>进贤县法治环境综合整治专项行动工作方案》及《关于进一步做好全县“两提升”工作的实施方案》</w:t>
      </w:r>
      <w:r>
        <w:rPr>
          <w:rFonts w:hint="eastAsia" w:ascii="黑体" w:hAnsi="方正粗黑宋简体" w:eastAsia="黑体" w:cs="Arial"/>
          <w:b/>
          <w:color w:val="000000" w:themeColor="text1"/>
          <w:kern w:val="0"/>
          <w:sz w:val="36"/>
          <w:szCs w:val="36"/>
        </w:rPr>
        <w:t>情况</w:t>
      </w:r>
    </w:p>
    <w:p>
      <w:pPr>
        <w:widowControl/>
        <w:shd w:val="clear" w:color="auto" w:fill="F8F8F9"/>
        <w:jc w:val="left"/>
        <w:rPr>
          <w:rFonts w:ascii="黑体" w:hAnsi="方正粗黑宋简体" w:eastAsia="黑体"/>
          <w:color w:val="000000" w:themeColor="text1"/>
          <w:sz w:val="36"/>
          <w:szCs w:val="36"/>
        </w:rPr>
      </w:pPr>
      <w:r>
        <w:fldChar w:fldCharType="begin"/>
      </w:r>
      <w:r>
        <w:instrText xml:space="preserve"> HYPERLINK "https://author.baidu.com/home?from=bjh_article&amp;app_id=1574701118162888" \t "_blank" </w:instrText>
      </w:r>
      <w:r>
        <w:fldChar w:fldCharType="separate"/>
      </w:r>
      <w:r>
        <w:rPr>
          <w:rFonts w:ascii="黑体" w:hAnsi="方正粗黑宋简体" w:eastAsia="黑体" w:cs="宋体"/>
          <w:color w:val="000000" w:themeColor="text1"/>
          <w:kern w:val="0"/>
          <w:sz w:val="36"/>
          <w:szCs w:val="3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图片 1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href="https://author.baidu.com/home?from=bjh_article&amp;app_id=1574701118162888" style="height:24pt;width:24pt;" o:button="t" filled="f" stroked="f" coordsize="21600,21600" o:gfxdata="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H+25zwAAAAMBAAAPAAAA&#10;AAAAAAEAIAAAACIAAABkcnMvZG93bnJldi54bWxQSwECFAAUAAAACACHTuJA37tQzqwBAABhAwAA&#10;DgAAAAAAAAABACAAAAAeAQAAZHJzL2Uyb0RvYy54bWxQSwUGAAAAAAYABgBZAQAAP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黑体" w:hAnsi="方正粗黑宋简体" w:eastAsia="黑体" w:cs="宋体"/>
          <w:color w:val="000000" w:themeColor="text1"/>
          <w:kern w:val="0"/>
          <w:sz w:val="36"/>
          <w:szCs w:val="36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00" w:firstLineChars="200"/>
        <w:rPr>
          <w:rFonts w:ascii="仿宋_GB2312" w:hAnsi="方正粗黑宋简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根据县委办和县委平安建设领导小组的有关通知精神，3月7日，县发改委深入贯彻</w:t>
      </w:r>
      <w:r>
        <w:rPr>
          <w:rFonts w:hint="eastAsia" w:ascii="仿宋_GB2312" w:hAnsi="方正粗黑宋简体" w:eastAsia="仿宋_GB2312" w:cs="Arial"/>
          <w:color w:val="000000" w:themeColor="text1"/>
          <w:sz w:val="30"/>
          <w:szCs w:val="30"/>
        </w:rPr>
        <w:t>习近平法治思想，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召开了专题</w:t>
      </w:r>
      <w:r>
        <w:rPr>
          <w:rFonts w:hint="eastAsia" w:ascii="仿宋_GB2312" w:hAnsi="方正粗黑宋简体" w:eastAsia="仿宋_GB2312"/>
          <w:color w:val="000000" w:themeColor="text1"/>
          <w:spacing w:val="9"/>
          <w:sz w:val="30"/>
          <w:szCs w:val="30"/>
        </w:rPr>
        <w:t>学习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会，组织全委干部职工集中</w:t>
      </w:r>
      <w:r>
        <w:rPr>
          <w:rFonts w:hint="eastAsia" w:ascii="仿宋_GB2312" w:hAnsi="方正粗黑宋简体" w:eastAsia="仿宋_GB2312"/>
          <w:color w:val="000000" w:themeColor="text1"/>
          <w:spacing w:val="9"/>
          <w:sz w:val="30"/>
          <w:szCs w:val="30"/>
        </w:rPr>
        <w:t>学习了</w:t>
      </w:r>
      <w:r>
        <w:rPr>
          <w:rFonts w:hint="eastAsia" w:ascii="仿宋_GB2312" w:hAnsi="方正粗黑宋简体" w:eastAsia="仿宋_GB2312" w:cs="黑体"/>
          <w:color w:val="000000" w:themeColor="text1"/>
          <w:sz w:val="30"/>
          <w:szCs w:val="30"/>
          <w:shd w:val="clear" w:color="auto" w:fill="FFFFFF"/>
        </w:rPr>
        <w:t>《</w:t>
      </w:r>
      <w:r>
        <w:rPr>
          <w:rFonts w:hint="eastAsia" w:ascii="仿宋_GB2312" w:hAnsi="方正粗黑宋简体" w:eastAsia="仿宋_GB2312" w:cs="Arial"/>
          <w:bCs/>
          <w:color w:val="000000" w:themeColor="text1"/>
          <w:spacing w:val="30"/>
          <w:sz w:val="30"/>
          <w:szCs w:val="30"/>
          <w:shd w:val="clear" w:color="auto" w:fill="FFFFFF"/>
        </w:rPr>
        <w:t>进贤县法治环境综合整治专项行动工作方案》及《关于进一步做好全县“两提升”工作的实施方案》</w:t>
      </w:r>
      <w:r>
        <w:rPr>
          <w:rFonts w:hint="eastAsia" w:ascii="仿宋_GB2312" w:hAnsi="方正粗黑宋简体" w:eastAsia="仿宋_GB2312"/>
          <w:color w:val="000000" w:themeColor="text1"/>
          <w:spacing w:val="9"/>
          <w:sz w:val="30"/>
          <w:szCs w:val="30"/>
        </w:rPr>
        <w:t>有关精神。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委党组书记、主任王平辉在会上</w:t>
      </w:r>
      <w:r>
        <w:rPr>
          <w:rFonts w:hint="eastAsia" w:ascii="仿宋_GB2312" w:hAnsi="方正粗黑宋简体" w:eastAsia="仿宋_GB2312"/>
          <w:color w:val="000000" w:themeColor="text1"/>
          <w:spacing w:val="9"/>
          <w:sz w:val="30"/>
          <w:szCs w:val="30"/>
        </w:rPr>
        <w:t>告诫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委全体干部职工尤其是领导干部</w:t>
      </w:r>
      <w:r>
        <w:rPr>
          <w:rFonts w:hint="eastAsia" w:ascii="仿宋_GB2312" w:hAnsi="方正粗黑宋简体" w:eastAsia="仿宋_GB2312"/>
          <w:color w:val="000000" w:themeColor="text1"/>
          <w:spacing w:val="9"/>
          <w:sz w:val="30"/>
          <w:szCs w:val="30"/>
        </w:rPr>
        <w:t>要不断提高政治站位，牢固树立执法为民的理念，强化宗旨意识，提高责任心，认真履行职责。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要立足本职工作，</w:t>
      </w:r>
      <w:r>
        <w:rPr>
          <w:rFonts w:hint="eastAsia" w:ascii="仿宋_GB2312" w:hAnsi="方正粗黑宋简体" w:eastAsia="仿宋_GB2312" w:cs="仿宋_GB2312"/>
          <w:bCs/>
          <w:color w:val="000000" w:themeColor="text1"/>
          <w:sz w:val="30"/>
          <w:szCs w:val="30"/>
        </w:rPr>
        <w:t>坚持</w:t>
      </w:r>
      <w:r>
        <w:rPr>
          <w:rFonts w:hint="eastAsia" w:ascii="仿宋_GB2312" w:hAnsi="方正粗黑宋简体" w:eastAsia="仿宋_GB2312" w:cs="仿宋_GB2312"/>
          <w:color w:val="000000" w:themeColor="text1"/>
          <w:sz w:val="30"/>
          <w:szCs w:val="30"/>
        </w:rPr>
        <w:t>把纪律挺在前面，全面贯彻党内各项《准则》《条例》，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严格遵守各项纪律规定，搞好廉洁自律，以实际行动转变工作作风。</w:t>
      </w:r>
    </w:p>
    <w:p>
      <w:pPr>
        <w:spacing w:line="600" w:lineRule="exact"/>
        <w:ind w:firstLine="600" w:firstLineChars="200"/>
        <w:rPr>
          <w:rFonts w:ascii="仿宋_GB2312" w:hAnsi="方正粗黑宋简体" w:eastAsia="仿宋_GB2312" w:cs="宋体"/>
          <w:bCs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方正粗黑宋简体" w:eastAsia="仿宋_GB2312" w:cs="Arial"/>
          <w:color w:val="000000" w:themeColor="text1"/>
          <w:kern w:val="0"/>
          <w:sz w:val="30"/>
          <w:szCs w:val="30"/>
        </w:rPr>
        <w:t>按照上级相关文件要求，我委统筹安排，扎实部署，积极开展了</w:t>
      </w:r>
      <w:r>
        <w:rPr>
          <w:rFonts w:hint="eastAsia" w:ascii="仿宋_GB2312" w:hAnsi="方正粗黑宋简体" w:eastAsia="仿宋_GB2312" w:cs="宋体"/>
          <w:bCs/>
          <w:color w:val="000000" w:themeColor="text1"/>
          <w:kern w:val="0"/>
          <w:sz w:val="30"/>
          <w:szCs w:val="30"/>
        </w:rPr>
        <w:t>公职人员</w:t>
      </w:r>
      <w:r>
        <w:rPr>
          <w:rFonts w:hint="eastAsia" w:ascii="仿宋_GB2312" w:hAnsi="方正粗黑宋简体" w:eastAsia="仿宋_GB2312" w:cs="Arial"/>
          <w:color w:val="000000" w:themeColor="text1"/>
          <w:kern w:val="0"/>
          <w:sz w:val="30"/>
          <w:szCs w:val="30"/>
        </w:rPr>
        <w:t>违规投资办企业、在企业任职专项整治，</w:t>
      </w:r>
      <w:r>
        <w:rPr>
          <w:rFonts w:hint="eastAsia" w:ascii="仿宋_GB2312" w:hAnsi="方正粗黑宋简体" w:eastAsia="仿宋_GB2312" w:cs="Arial"/>
          <w:color w:val="000000" w:themeColor="text1"/>
          <w:sz w:val="30"/>
          <w:szCs w:val="30"/>
        </w:rPr>
        <w:t>全面梳理专项整治工作内容，</w:t>
      </w:r>
      <w:r>
        <w:rPr>
          <w:rFonts w:hint="eastAsia" w:ascii="仿宋_GB2312" w:hAnsi="方正粗黑宋简体" w:eastAsia="仿宋_GB2312" w:cs="Arial"/>
          <w:color w:val="000000" w:themeColor="text1"/>
          <w:kern w:val="0"/>
          <w:sz w:val="30"/>
          <w:szCs w:val="30"/>
        </w:rPr>
        <w:t>认真对标自查自纠，</w:t>
      </w:r>
      <w:r>
        <w:rPr>
          <w:rFonts w:hint="eastAsia" w:ascii="仿宋_GB2312" w:hAnsi="方正粗黑宋简体" w:eastAsia="仿宋_GB2312" w:cs="Arial"/>
          <w:color w:val="000000" w:themeColor="text1"/>
          <w:sz w:val="30"/>
          <w:szCs w:val="30"/>
        </w:rPr>
        <w:t>如实</w:t>
      </w:r>
      <w:r>
        <w:rPr>
          <w:rFonts w:hint="eastAsia" w:ascii="仿宋_GB2312" w:hAnsi="方正粗黑宋简体" w:eastAsia="仿宋_GB2312" w:cs="Arial"/>
          <w:color w:val="000000" w:themeColor="text1"/>
          <w:kern w:val="0"/>
          <w:sz w:val="30"/>
          <w:szCs w:val="30"/>
        </w:rPr>
        <w:t>填写</w:t>
      </w:r>
      <w:r>
        <w:rPr>
          <w:rFonts w:hint="eastAsia" w:ascii="仿宋_GB2312" w:hAnsi="方正粗黑宋简体" w:eastAsia="仿宋_GB2312" w:cs="宋体"/>
          <w:bCs/>
          <w:color w:val="000000" w:themeColor="text1"/>
          <w:kern w:val="0"/>
          <w:sz w:val="30"/>
          <w:szCs w:val="30"/>
        </w:rPr>
        <w:t>《</w:t>
      </w:r>
      <w:r>
        <w:rPr>
          <w:rFonts w:hint="eastAsia" w:ascii="仿宋_GB2312" w:hAnsi="方正粗黑宋简体" w:eastAsia="仿宋_GB2312" w:cs="Arial"/>
          <w:color w:val="000000" w:themeColor="text1"/>
          <w:kern w:val="0"/>
          <w:sz w:val="30"/>
          <w:szCs w:val="30"/>
        </w:rPr>
        <w:t>南昌市公职人员违规投资办企业、在企业任职专项整治情况表》，</w:t>
      </w:r>
      <w:r>
        <w:rPr>
          <w:rFonts w:hint="eastAsia" w:ascii="仿宋_GB2312" w:hAnsi="方正粗黑宋简体" w:eastAsia="仿宋_GB2312" w:cs="Arial"/>
          <w:color w:val="000000" w:themeColor="text1"/>
          <w:sz w:val="30"/>
          <w:szCs w:val="30"/>
        </w:rPr>
        <w:t>逐一进行自查</w:t>
      </w:r>
      <w:r>
        <w:rPr>
          <w:rFonts w:hint="eastAsia" w:ascii="仿宋_GB2312" w:hAnsi="方正粗黑宋简体" w:eastAsia="仿宋_GB2312" w:cs="Arial"/>
          <w:color w:val="000000" w:themeColor="text1"/>
          <w:kern w:val="0"/>
          <w:sz w:val="30"/>
          <w:szCs w:val="30"/>
        </w:rPr>
        <w:t>。经过认真梳理，未发现有</w:t>
      </w:r>
      <w:r>
        <w:rPr>
          <w:rFonts w:hint="eastAsia" w:ascii="仿宋_GB2312" w:hAnsi="方正粗黑宋简体" w:eastAsia="仿宋_GB2312" w:cs="宋体"/>
          <w:bCs/>
          <w:color w:val="000000" w:themeColor="text1"/>
          <w:kern w:val="0"/>
          <w:sz w:val="30"/>
          <w:szCs w:val="30"/>
        </w:rPr>
        <w:t>公职人员</w:t>
      </w:r>
      <w:r>
        <w:rPr>
          <w:rFonts w:hint="eastAsia" w:ascii="仿宋_GB2312" w:hAnsi="方正粗黑宋简体" w:eastAsia="仿宋_GB2312" w:cs="Arial"/>
          <w:color w:val="000000" w:themeColor="text1"/>
          <w:kern w:val="0"/>
          <w:sz w:val="30"/>
          <w:szCs w:val="30"/>
        </w:rPr>
        <w:t>违规投资办企业、在企业任职</w:t>
      </w:r>
      <w:r>
        <w:rPr>
          <w:rFonts w:hint="eastAsia" w:ascii="仿宋_GB2312" w:hAnsi="方正粗黑宋简体" w:eastAsia="仿宋_GB2312" w:cs="宋体"/>
          <w:bCs/>
          <w:color w:val="000000" w:themeColor="text1"/>
          <w:kern w:val="0"/>
          <w:sz w:val="30"/>
          <w:szCs w:val="30"/>
        </w:rPr>
        <w:t>的现象。</w:t>
      </w:r>
    </w:p>
    <w:p>
      <w:pPr>
        <w:spacing w:line="600" w:lineRule="exact"/>
        <w:ind w:firstLine="60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通过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集中</w:t>
      </w:r>
      <w:r>
        <w:rPr>
          <w:rFonts w:hint="eastAsia" w:ascii="仿宋_GB2312" w:hAnsi="方正粗黑宋简体" w:eastAsia="仿宋_GB2312"/>
          <w:color w:val="000000" w:themeColor="text1"/>
          <w:spacing w:val="9"/>
          <w:sz w:val="30"/>
          <w:szCs w:val="30"/>
        </w:rPr>
        <w:t>学习，</w:t>
      </w: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切实提升了</w:t>
      </w:r>
      <w:r>
        <w:rPr>
          <w:rFonts w:hint="eastAsia" w:ascii="仿宋_GB2312" w:hAnsi="方正粗黑宋简体" w:eastAsia="仿宋_GB2312"/>
          <w:color w:val="000000" w:themeColor="text1"/>
          <w:sz w:val="30"/>
          <w:szCs w:val="30"/>
        </w:rPr>
        <w:t>委全体干部职工</w:t>
      </w: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的知晓率。我委在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营商环境集中整治工作中，以明知山有虎偏向虎山行的坚强意志和韧劲，把自己的事情办好，持续营造亲商、安商、惠商、富商、暖商的营商环境。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rPr>
          <w:rFonts w:ascii="仿宋_GB2312" w:hAnsi="方正粗黑宋简体" w:eastAsia="仿宋_GB2312" w:cs="Arial"/>
          <w:color w:val="000000" w:themeColor="text1"/>
          <w:kern w:val="0"/>
          <w:sz w:val="30"/>
          <w:szCs w:val="30"/>
        </w:rPr>
      </w:pPr>
    </w:p>
    <w:p>
      <w:pPr>
        <w:ind w:right="900"/>
        <w:jc w:val="right"/>
        <w:rPr>
          <w:rFonts w:ascii="仿宋_GB2312" w:hAnsi="方正粗黑宋简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方正粗黑宋简体" w:eastAsia="仿宋_GB2312" w:cs="宋体"/>
          <w:color w:val="000000" w:themeColor="text1"/>
          <w:sz w:val="30"/>
          <w:szCs w:val="30"/>
          <w:highlight w:val="white"/>
        </w:rPr>
        <w:t xml:space="preserve">2022年3月7日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9F"/>
    <w:rsid w:val="00043B13"/>
    <w:rsid w:val="000F6713"/>
    <w:rsid w:val="0013239D"/>
    <w:rsid w:val="00144344"/>
    <w:rsid w:val="001C3E90"/>
    <w:rsid w:val="001D622D"/>
    <w:rsid w:val="001E194C"/>
    <w:rsid w:val="001F6BA2"/>
    <w:rsid w:val="002370AB"/>
    <w:rsid w:val="00255C0F"/>
    <w:rsid w:val="00346867"/>
    <w:rsid w:val="003B218A"/>
    <w:rsid w:val="003D597E"/>
    <w:rsid w:val="003D7086"/>
    <w:rsid w:val="00444DCF"/>
    <w:rsid w:val="004A4C63"/>
    <w:rsid w:val="004B7B9F"/>
    <w:rsid w:val="00553900"/>
    <w:rsid w:val="005A761C"/>
    <w:rsid w:val="00657328"/>
    <w:rsid w:val="006612C7"/>
    <w:rsid w:val="00690AEC"/>
    <w:rsid w:val="00695CA3"/>
    <w:rsid w:val="006B337E"/>
    <w:rsid w:val="006B4F0D"/>
    <w:rsid w:val="006C5388"/>
    <w:rsid w:val="00700459"/>
    <w:rsid w:val="00733A0E"/>
    <w:rsid w:val="00795952"/>
    <w:rsid w:val="007D5111"/>
    <w:rsid w:val="007E7CDB"/>
    <w:rsid w:val="00910566"/>
    <w:rsid w:val="00954A77"/>
    <w:rsid w:val="00962D73"/>
    <w:rsid w:val="009E2D21"/>
    <w:rsid w:val="009F5C24"/>
    <w:rsid w:val="00A05A60"/>
    <w:rsid w:val="00A11E9D"/>
    <w:rsid w:val="00A26DF8"/>
    <w:rsid w:val="00AE6063"/>
    <w:rsid w:val="00B04BE4"/>
    <w:rsid w:val="00B11BAE"/>
    <w:rsid w:val="00B7689F"/>
    <w:rsid w:val="00BA188E"/>
    <w:rsid w:val="00BE1EA3"/>
    <w:rsid w:val="00C32BEA"/>
    <w:rsid w:val="00C37AEE"/>
    <w:rsid w:val="00C61047"/>
    <w:rsid w:val="00CA4B9F"/>
    <w:rsid w:val="00CB03FA"/>
    <w:rsid w:val="00CC306A"/>
    <w:rsid w:val="00D341CE"/>
    <w:rsid w:val="00D97812"/>
    <w:rsid w:val="00DA4A00"/>
    <w:rsid w:val="00E416B7"/>
    <w:rsid w:val="00E533A1"/>
    <w:rsid w:val="00E54F76"/>
    <w:rsid w:val="00E7027B"/>
    <w:rsid w:val="00EF66E7"/>
    <w:rsid w:val="00F50DB9"/>
    <w:rsid w:val="00F81FCC"/>
    <w:rsid w:val="754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index-module_authorname_7y5n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index-module_time_10s4u"/>
    <w:basedOn w:val="7"/>
    <w:uiPriority w:val="0"/>
  </w:style>
  <w:style w:type="character" w:customStyle="1" w:styleId="13">
    <w:name w:val="index-module_accountauthentication_3bwix"/>
    <w:basedOn w:val="7"/>
    <w:uiPriority w:val="0"/>
  </w:style>
  <w:style w:type="character" w:customStyle="1" w:styleId="14">
    <w:name w:val="bjh-p"/>
    <w:basedOn w:val="7"/>
    <w:uiPriority w:val="0"/>
  </w:style>
  <w:style w:type="character" w:customStyle="1" w:styleId="15">
    <w:name w:val="bjh-strong"/>
    <w:basedOn w:val="7"/>
    <w:uiPriority w:val="0"/>
  </w:style>
  <w:style w:type="character" w:customStyle="1" w:styleId="16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8">
    <w:name w:val="backwor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hyperlink" Target="https://author.baidu.com/home?from=bjh_article%26app_id=1574701118162888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99</Words>
  <Characters>565</Characters>
  <Lines>4</Lines>
  <Paragraphs>1</Paragraphs>
  <TotalTime>130</TotalTime>
  <ScaleCrop>false</ScaleCrop>
  <LinksUpToDate>false</LinksUpToDate>
  <CharactersWithSpaces>663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2022-02-14T01:18:00Z</dcterms:created>
  <dc:creator>Sky123.Org</dc:creator>
  <cp:lastModifiedBy>Sunny</cp:lastModifiedBy>
  <cp:lastPrinted>2021-04-16T07:43:00Z</cp:lastPrinted>
  <dcterms:modified xsi:type="dcterms:W3CDTF">2022-03-07T01:31:32Z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5C097892CA164ECFA4682A0787FCDFDC</vt:lpwstr>
  </property>
</Properties>
</file>