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b/>
          <w:bCs/>
          <w:sz w:val="52"/>
          <w:szCs w:val="52"/>
          <w:lang w:val="en-US" w:eastAsia="zh-CN"/>
        </w:rPr>
      </w:pPr>
      <w:r>
        <w:rPr>
          <w:rFonts w:hint="eastAsia" w:ascii="宋体" w:hAnsi="宋体" w:eastAsia="宋体" w:cs="宋体"/>
          <w:b/>
          <w:bCs/>
          <w:sz w:val="52"/>
          <w:szCs w:val="52"/>
          <w:lang w:val="en-US" w:eastAsia="zh-CN"/>
        </w:rPr>
        <w:t>进贤县</w:t>
      </w:r>
      <w:r>
        <w:rPr>
          <w:rFonts w:hint="eastAsia" w:ascii="宋体" w:hAnsi="宋体" w:cs="宋体"/>
          <w:b/>
          <w:bCs/>
          <w:sz w:val="52"/>
          <w:szCs w:val="52"/>
          <w:lang w:val="en-US" w:eastAsia="zh-CN"/>
        </w:rPr>
        <w:t>文化广电新闻出版旅游局</w:t>
      </w:r>
      <w:r>
        <w:rPr>
          <w:rFonts w:hint="eastAsia" w:ascii="宋体" w:hAnsi="宋体" w:eastAsia="宋体" w:cs="宋体"/>
          <w:b/>
          <w:bCs/>
          <w:sz w:val="52"/>
          <w:szCs w:val="52"/>
          <w:lang w:val="en-US" w:eastAsia="zh-CN"/>
        </w:rPr>
        <w:t>2022年度部门决算</w:t>
      </w:r>
      <w:r>
        <w:rPr>
          <w:rFonts w:hint="eastAsia" w:ascii="宋体" w:hAnsi="宋体" w:cs="宋体"/>
          <w:b/>
          <w:bCs/>
          <w:sz w:val="52"/>
          <w:szCs w:val="52"/>
          <w:lang w:val="en-US" w:eastAsia="zh-CN"/>
        </w:rPr>
        <w:t>（部门）</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ind w:firstLine="3213" w:firstLineChars="1000"/>
        <w:rPr>
          <w:rFonts w:hint="default" w:ascii="宋体" w:hAnsi="宋体" w:eastAsia="宋体" w:cs="宋体"/>
          <w:b/>
          <w:bCs/>
          <w:sz w:val="28"/>
          <w:szCs w:val="28"/>
          <w:lang w:val="en-US" w:eastAsia="zh-CN"/>
        </w:rPr>
      </w:pPr>
      <w:r>
        <w:rPr>
          <w:rFonts w:hint="eastAsia" w:ascii="宋体" w:hAnsi="宋体" w:eastAsia="宋体" w:cs="宋体"/>
          <w:b/>
          <w:bCs/>
          <w:sz w:val="32"/>
          <w:szCs w:val="32"/>
          <w:lang w:val="en-US" w:eastAsia="zh-CN"/>
        </w:rPr>
        <w:t>填报单位（公章）：</w:t>
      </w:r>
      <w:r>
        <w:rPr>
          <w:rFonts w:hint="eastAsia" w:ascii="宋体" w:hAnsi="宋体" w:eastAsia="宋体" w:cs="宋体"/>
          <w:b/>
          <w:bCs/>
          <w:sz w:val="28"/>
          <w:szCs w:val="28"/>
          <w:lang w:val="en-US" w:eastAsia="zh-CN"/>
        </w:rPr>
        <w:t>进贤县</w:t>
      </w:r>
      <w:r>
        <w:rPr>
          <w:rFonts w:hint="eastAsia" w:ascii="宋体" w:hAnsi="宋体" w:cs="宋体"/>
          <w:b/>
          <w:bCs/>
          <w:sz w:val="28"/>
          <w:szCs w:val="28"/>
          <w:lang w:val="en-US" w:eastAsia="zh-CN"/>
        </w:rPr>
        <w:t>文化广电新闻出版旅游局（部门）</w:t>
      </w:r>
    </w:p>
    <w:p>
      <w:pPr>
        <w:ind w:firstLine="5461" w:firstLineChars="1700"/>
        <w:rPr>
          <w:rFonts w:hint="eastAsia" w:ascii="宋体" w:hAnsi="宋体" w:eastAsia="宋体" w:cs="宋体"/>
          <w:b/>
          <w:bCs/>
          <w:sz w:val="32"/>
          <w:szCs w:val="32"/>
          <w:lang w:val="en-US" w:eastAsia="zh-CN"/>
        </w:rPr>
      </w:pPr>
    </w:p>
    <w:p>
      <w:pPr>
        <w:ind w:firstLine="3855" w:firstLineChars="1200"/>
        <w:rPr>
          <w:rFonts w:hint="eastAsia" w:ascii="宋体" w:hAnsi="宋体" w:eastAsia="宋体" w:cs="宋体"/>
          <w:b/>
          <w:bCs/>
          <w:sz w:val="32"/>
          <w:szCs w:val="32"/>
          <w:lang w:val="en-US" w:eastAsia="zh-CN"/>
        </w:rPr>
      </w:pPr>
    </w:p>
    <w:p>
      <w:pPr>
        <w:ind w:firstLine="3213" w:firstLineChars="10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上报日期： </w:t>
      </w:r>
      <w:r>
        <w:rPr>
          <w:rFonts w:hint="eastAsia" w:ascii="宋体" w:hAnsi="宋体" w:cs="宋体"/>
          <w:b/>
          <w:bCs/>
          <w:sz w:val="32"/>
          <w:szCs w:val="32"/>
          <w:lang w:val="en-US" w:eastAsia="zh-CN"/>
        </w:rPr>
        <w:t>2023</w:t>
      </w:r>
      <w:r>
        <w:rPr>
          <w:rFonts w:hint="eastAsia" w:ascii="宋体" w:hAnsi="宋体" w:eastAsia="宋体" w:cs="宋体"/>
          <w:b/>
          <w:bCs/>
          <w:sz w:val="32"/>
          <w:szCs w:val="32"/>
          <w:lang w:val="en-US" w:eastAsia="zh-CN"/>
        </w:rPr>
        <w:t xml:space="preserve"> 年 </w:t>
      </w:r>
      <w:r>
        <w:rPr>
          <w:rFonts w:hint="eastAsia" w:ascii="宋体" w:hAnsi="宋体" w:cs="宋体"/>
          <w:b/>
          <w:bCs/>
          <w:sz w:val="32"/>
          <w:szCs w:val="32"/>
          <w:lang w:val="en-US" w:eastAsia="zh-CN"/>
        </w:rPr>
        <w:t>11</w:t>
      </w:r>
      <w:r>
        <w:rPr>
          <w:rFonts w:hint="eastAsia" w:ascii="宋体" w:hAnsi="宋体" w:eastAsia="宋体" w:cs="宋体"/>
          <w:b/>
          <w:bCs/>
          <w:sz w:val="32"/>
          <w:szCs w:val="32"/>
          <w:lang w:val="en-US" w:eastAsia="zh-CN"/>
        </w:rPr>
        <w:t xml:space="preserve"> 月 </w:t>
      </w:r>
      <w:r>
        <w:rPr>
          <w:rFonts w:hint="eastAsia" w:ascii="宋体" w:hAnsi="宋体" w:cs="宋体"/>
          <w:b/>
          <w:bCs/>
          <w:sz w:val="32"/>
          <w:szCs w:val="32"/>
          <w:lang w:val="en-US" w:eastAsia="zh-CN"/>
        </w:rPr>
        <w:t xml:space="preserve">28 </w:t>
      </w:r>
      <w:r>
        <w:rPr>
          <w:rFonts w:hint="eastAsia" w:ascii="宋体" w:hAnsi="宋体" w:eastAsia="宋体" w:cs="宋体"/>
          <w:b/>
          <w:bCs/>
          <w:sz w:val="32"/>
          <w:szCs w:val="32"/>
          <w:lang w:val="en-US" w:eastAsia="zh-CN"/>
        </w:rPr>
        <w:t>日</w:t>
      </w:r>
    </w:p>
    <w:p>
      <w:pPr>
        <w:ind w:firstLine="4819" w:firstLineChars="1500"/>
        <w:rPr>
          <w:rFonts w:hint="eastAsia" w:ascii="宋体" w:hAnsi="宋体" w:eastAsia="宋体" w:cs="宋体"/>
          <w:b/>
          <w:bCs/>
          <w:sz w:val="32"/>
          <w:szCs w:val="32"/>
          <w:lang w:val="en-US" w:eastAsia="zh-CN"/>
        </w:rPr>
      </w:pPr>
    </w:p>
    <w:p>
      <w:pPr>
        <w:ind w:firstLine="4819" w:firstLineChars="1500"/>
        <w:rPr>
          <w:rFonts w:hint="eastAsia" w:ascii="宋体" w:hAnsi="宋体" w:eastAsia="宋体" w:cs="宋体"/>
          <w:b/>
          <w:bCs/>
          <w:sz w:val="32"/>
          <w:szCs w:val="32"/>
          <w:lang w:val="en-US" w:eastAsia="zh-CN"/>
        </w:rPr>
      </w:pPr>
    </w:p>
    <w:p>
      <w:pPr>
        <w:rPr>
          <w:rFonts w:hint="eastAsia" w:ascii="宋体" w:hAnsi="宋体" w:eastAsia="宋体" w:cs="宋体"/>
          <w:lang w:val="en-US" w:eastAsia="zh-CN"/>
        </w:rPr>
      </w:pPr>
    </w:p>
    <w:p>
      <w:pPr>
        <w:rPr>
          <w:rFonts w:hint="default"/>
          <w:lang w:val="en-US" w:eastAsia="zh-CN"/>
        </w:rPr>
      </w:pPr>
      <w:r>
        <w:rPr>
          <w:rFonts w:hint="eastAsia"/>
          <w:lang w:val="en-US" w:eastAsia="zh-CN"/>
        </w:rPr>
        <w:t xml:space="preserve"> </w:t>
      </w:r>
    </w:p>
    <w:p>
      <w:pPr>
        <w:ind w:firstLine="1470" w:firstLineChars="700"/>
        <w:rPr>
          <w:rFonts w:hint="eastAsia"/>
          <w:b/>
          <w:bCs/>
          <w:sz w:val="28"/>
          <w:szCs w:val="28"/>
          <w:lang w:val="en-US" w:eastAsia="zh-CN"/>
        </w:rPr>
      </w:pPr>
      <w:r>
        <w:rPr>
          <w:rFonts w:hint="eastAsia"/>
          <w:lang w:val="en-US" w:eastAsia="zh-CN"/>
        </w:rPr>
        <w:t xml:space="preserve"> </w:t>
      </w:r>
      <w:r>
        <w:rPr>
          <w:rFonts w:hint="eastAsia"/>
          <w:b/>
          <w:bCs/>
          <w:sz w:val="28"/>
          <w:szCs w:val="28"/>
          <w:lang w:val="en-US" w:eastAsia="zh-CN"/>
        </w:rPr>
        <w:t>单位负责人：                    财务负责人：                   填表人：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val="0"/>
          <w:color w:val="auto"/>
          <w:sz w:val="44"/>
          <w:szCs w:val="36"/>
        </w:rPr>
      </w:pPr>
    </w:p>
    <w:p>
      <w:pPr>
        <w:ind w:firstLine="361" w:firstLineChars="100"/>
        <w:jc w:val="center"/>
        <w:rPr>
          <w:rFonts w:hint="default" w:ascii="宋体" w:hAnsi="宋体" w:cs="宋体"/>
          <w:b/>
          <w:bCs/>
          <w:sz w:val="36"/>
          <w:szCs w:val="36"/>
          <w:lang w:val="en-US" w:eastAsia="zh-CN"/>
        </w:rPr>
      </w:pPr>
      <w:r>
        <w:rPr>
          <w:rFonts w:hint="eastAsia" w:ascii="宋体" w:hAnsi="宋体" w:eastAsia="宋体" w:cs="宋体"/>
          <w:b/>
          <w:bCs/>
          <w:sz w:val="36"/>
          <w:szCs w:val="36"/>
          <w:lang w:val="en-US" w:eastAsia="zh-CN"/>
        </w:rPr>
        <w:t>进贤县</w:t>
      </w:r>
      <w:r>
        <w:rPr>
          <w:rFonts w:hint="eastAsia" w:ascii="宋体" w:hAnsi="宋体" w:cs="宋体"/>
          <w:b/>
          <w:bCs/>
          <w:sz w:val="36"/>
          <w:szCs w:val="36"/>
          <w:lang w:val="en-US" w:eastAsia="zh-CN"/>
        </w:rPr>
        <w:t>文化广电新闻出版旅游局(部门)</w:t>
      </w:r>
    </w:p>
    <w:p>
      <w:pPr>
        <w:ind w:firstLine="2168" w:firstLineChars="600"/>
        <w:jc w:val="both"/>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2022年度部门决算公开说明</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eastAsia="黑体"/>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sz w:val="40"/>
          <w:szCs w:val="36"/>
        </w:rPr>
      </w:pPr>
      <w:r>
        <w:rPr>
          <w:rFonts w:hint="eastAsia" w:ascii="黑体" w:hAnsi="黑体" w:eastAsia="黑体" w:cs="黑体"/>
          <w:b/>
          <w:bCs/>
          <w:color w:val="auto"/>
          <w:sz w:val="40"/>
          <w:szCs w:val="36"/>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olor w:val="auto"/>
          <w:sz w:val="32"/>
          <w:szCs w:val="30"/>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b w:val="0"/>
          <w:bCs/>
          <w:color w:val="auto"/>
          <w:sz w:val="32"/>
          <w:szCs w:val="32"/>
        </w:rPr>
      </w:pPr>
      <w:r>
        <w:rPr>
          <w:rFonts w:hint="eastAsia" w:ascii="黑体" w:hAnsi="黑体" w:eastAsia="黑体"/>
          <w:b w:val="0"/>
          <w:bCs/>
          <w:color w:val="auto"/>
          <w:sz w:val="32"/>
          <w:szCs w:val="32"/>
        </w:rPr>
        <w:t xml:space="preserve">第一部分 </w:t>
      </w:r>
      <w:r>
        <w:rPr>
          <w:rFonts w:hint="eastAsia" w:ascii="宋体" w:hAnsi="宋体" w:eastAsia="宋体" w:cs="宋体"/>
          <w:b/>
          <w:bCs/>
          <w:sz w:val="30"/>
          <w:szCs w:val="30"/>
          <w:lang w:val="en-US" w:eastAsia="zh-CN"/>
        </w:rPr>
        <w:t>进贤县</w:t>
      </w:r>
      <w:r>
        <w:rPr>
          <w:rFonts w:hint="eastAsia" w:ascii="宋体" w:hAnsi="宋体" w:cs="宋体"/>
          <w:b/>
          <w:bCs/>
          <w:sz w:val="30"/>
          <w:szCs w:val="30"/>
          <w:lang w:val="en-US" w:eastAsia="zh-CN"/>
        </w:rPr>
        <w:t>文化广电新闻出版旅游局</w:t>
      </w:r>
      <w:r>
        <w:rPr>
          <w:rFonts w:hint="eastAsia" w:ascii="黑体" w:hAnsi="黑体" w:eastAsia="黑体"/>
          <w:b w:val="0"/>
          <w:bCs/>
          <w:color w:val="auto"/>
          <w:sz w:val="32"/>
          <w:szCs w:val="32"/>
        </w:rPr>
        <w:t>部门概况</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一、部门主要职责</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二、部门基本情况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二、收入决算表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auto"/>
          <w:sz w:val="32"/>
          <w:szCs w:val="30"/>
        </w:rPr>
      </w:pPr>
      <w:r>
        <w:rPr>
          <w:rFonts w:hint="eastAsia" w:ascii="仿宋_GB2312" w:hAnsi="仿宋_GB2312" w:eastAsia="仿宋_GB2312"/>
          <w:color w:val="auto"/>
          <w:sz w:val="32"/>
          <w:szCs w:val="30"/>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第五部分  附件</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b/>
          <w:color w:val="auto"/>
          <w:sz w:val="32"/>
          <w:szCs w:val="30"/>
        </w:rPr>
      </w:pPr>
      <w:r>
        <w:rPr>
          <w:rFonts w:hint="eastAsia" w:ascii="宋体" w:hAnsi="宋体"/>
          <w:b/>
          <w:color w:val="auto"/>
          <w:sz w:val="36"/>
          <w:szCs w:val="36"/>
        </w:rPr>
        <w:br w:type="page"/>
      </w:r>
    </w:p>
    <w:p>
      <w:pPr>
        <w:widowControl/>
        <w:spacing w:line="580" w:lineRule="exact"/>
        <w:jc w:val="center"/>
        <w:rPr>
          <w:rFonts w:hint="eastAsia" w:ascii="宋体" w:hAnsi="宋体" w:eastAsia="宋体" w:cs="宋体"/>
          <w:b/>
          <w:bCs/>
          <w:color w:val="auto"/>
          <w:sz w:val="44"/>
          <w:szCs w:val="44"/>
        </w:rPr>
      </w:pPr>
      <w:r>
        <w:rPr>
          <w:rFonts w:hint="eastAsia" w:ascii="宋体" w:hAnsi="宋体" w:eastAsia="宋体" w:cs="宋体"/>
          <w:b/>
          <w:bCs w:val="0"/>
          <w:color w:val="auto"/>
          <w:sz w:val="44"/>
          <w:szCs w:val="44"/>
        </w:rPr>
        <w:t xml:space="preserve">第一部分 </w:t>
      </w:r>
      <w:r>
        <w:rPr>
          <w:rFonts w:hint="eastAsia" w:ascii="宋体" w:hAnsi="宋体" w:eastAsia="宋体" w:cs="宋体"/>
          <w:b/>
          <w:bCs w:val="0"/>
          <w:sz w:val="44"/>
          <w:szCs w:val="44"/>
          <w:lang w:val="en-US" w:eastAsia="zh-CN"/>
        </w:rPr>
        <w:t>进贤县文化广电新闻出版旅游局</w:t>
      </w:r>
      <w:r>
        <w:rPr>
          <w:rFonts w:hint="eastAsia" w:ascii="宋体" w:hAnsi="宋体" w:eastAsia="宋体" w:cs="宋体"/>
          <w:b/>
          <w:bCs/>
          <w:color w:val="auto"/>
          <w:sz w:val="44"/>
          <w:szCs w:val="44"/>
        </w:rPr>
        <w:t>部门概况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一、部门主要职能</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eastAsia="宋体" w:cs="宋体"/>
          <w:sz w:val="32"/>
          <w:szCs w:val="32"/>
        </w:rPr>
      </w:pPr>
      <w:r>
        <w:rPr>
          <w:rFonts w:hint="eastAsia" w:ascii="宋体" w:hAnsi="宋体" w:eastAsia="宋体" w:cs="宋体"/>
          <w:sz w:val="32"/>
          <w:szCs w:val="32"/>
        </w:rPr>
        <w:t>1、贯彻执行党和国家关于文化、广播电视、旅游和新闻出版（版权）工作的方针政策和法律法规，在全县经济社会发展总体规划框架内拟订文化、广播电视、旅游和新闻出版方面的地方性发展规划并监督实施。</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2、局机关内设机构：办公室、文化股、广播电视股、旅游股、新闻出版股(挂县“扫黄打非”办公室牌子)、 行政审批服务。归口管理进贤县文化馆、进贤县图书馆、进贤县采茶剧团、进贤县文化市场稽查大队、进贤县电影发行放映公司、进贤县文物管理所（博物馆）、进贤县广播电视台的劳动人事、审计、监察、计划财务和重大的业务工作。</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3、推进公共文化服务，规划实施县重点文化设施建设，指导管理县级公共文化设施，规划、指导乡镇基层文化设施建设。</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4、指导、管理社会文化事业，指导图书馆、文化馆（站室）事业和基层文化建设，指导各类社会文化事业建设，组织实施大型群众文化活动。</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5、管理文物和博物馆公共服务体系建设，指导文物保护和管理工作，协调开展抢救性发掘考古工作；拟订非物质文化遗产保护规划，组织实施非物质文化遗产保护工作。</w:t>
      </w:r>
      <w:r>
        <w:rPr>
          <w:rFonts w:hint="eastAsia" w:ascii="宋体" w:hAnsi="宋体" w:eastAsia="宋体" w:cs="宋体"/>
          <w:sz w:val="32"/>
          <w:szCs w:val="32"/>
        </w:rPr>
        <w:br w:type="textWrapping"/>
      </w:r>
      <w:r>
        <w:rPr>
          <w:rFonts w:hint="eastAsia" w:ascii="宋体" w:hAnsi="宋体" w:eastAsia="宋体" w:cs="宋体"/>
          <w:sz w:val="32"/>
          <w:szCs w:val="32"/>
        </w:rPr>
        <w:t>6、拟订文化市场发展规划，指导全县文化市场综合执法工作，负责对文化经营活动和新闻出版单位行业进行监管，指导对从事演艺活动民办机构和对从事出版活动民办机构的监管工作，负责对互联网出版活动进行审核和监管，对网络游戏服务进行监管。</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7、制定“扫黄打非”行动方案，组织、协调开展“扫黄打非”集中行动和专项治理以及案件的查处工作。</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8、指导、管理对外文化交流、对外文化宣传工作，组织实施大型对外文化交流活动。</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 xml:space="preserve"> 9</w:t>
      </w:r>
      <w:r>
        <w:rPr>
          <w:rFonts w:hint="eastAsia" w:ascii="宋体" w:hAnsi="宋体" w:eastAsia="宋体" w:cs="宋体"/>
          <w:sz w:val="32"/>
          <w:szCs w:val="32"/>
        </w:rPr>
        <w:t>、组织推行全县广播电影电视领域的公共服务，组织实施全县广播电影电视重大工程。</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10</w:t>
      </w:r>
      <w:r>
        <w:rPr>
          <w:rFonts w:hint="eastAsia" w:ascii="宋体" w:hAnsi="宋体" w:eastAsia="宋体" w:cs="宋体"/>
          <w:sz w:val="32"/>
          <w:szCs w:val="32"/>
        </w:rPr>
        <w:t>、拟订文化产业、广播电视产业和旅游产业发展规划，指导、协调产业发展。</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11</w:t>
      </w:r>
      <w:r>
        <w:rPr>
          <w:rFonts w:hint="eastAsia" w:ascii="宋体" w:hAnsi="宋体" w:eastAsia="宋体" w:cs="宋体"/>
          <w:sz w:val="32"/>
          <w:szCs w:val="32"/>
        </w:rPr>
        <w:t>、组织旅游形象和品牌的对外宣传、重大旅游宣传促销和旅游节庆活动，指导全县旅游景区景点、旅游线路和旅游目的地规划、开发和建设，指导重要旅游产品、旅游商品的开发和生产，</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12</w:t>
      </w:r>
      <w:r>
        <w:rPr>
          <w:rFonts w:hint="eastAsia" w:ascii="宋体" w:hAnsi="宋体" w:eastAsia="宋体" w:cs="宋体"/>
          <w:sz w:val="32"/>
          <w:szCs w:val="32"/>
        </w:rPr>
        <w:t>、负责对旅游经营单位实施行业指导管理，规范旅游市场秩序。协调乡村旅游工作。</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13</w:t>
      </w:r>
      <w:r>
        <w:rPr>
          <w:rFonts w:hint="eastAsia" w:ascii="宋体" w:hAnsi="宋体" w:eastAsia="宋体" w:cs="宋体"/>
          <w:sz w:val="32"/>
          <w:szCs w:val="32"/>
        </w:rPr>
        <w:t>、负责推进、指导、协调、监督本部门、本系统的政府信息公开工作。</w:t>
      </w:r>
      <w:r>
        <w:rPr>
          <w:rFonts w:hint="eastAsia" w:ascii="宋体" w:hAnsi="宋体" w:eastAsia="宋体" w:cs="宋体"/>
          <w:sz w:val="32"/>
          <w:szCs w:val="32"/>
        </w:rPr>
        <w:br w:type="textWrapping"/>
      </w:r>
      <w:r>
        <w:rPr>
          <w:rFonts w:hint="eastAsia" w:ascii="宋体" w:hAnsi="宋体" w:eastAsia="宋体" w:cs="宋体"/>
          <w:sz w:val="32"/>
          <w:szCs w:val="32"/>
          <w:lang w:val="en-US" w:eastAsia="zh-CN"/>
        </w:rPr>
        <w:t>14</w:t>
      </w:r>
      <w:r>
        <w:rPr>
          <w:rFonts w:hint="eastAsia" w:ascii="宋体" w:hAnsi="宋体" w:eastAsia="宋体" w:cs="宋体"/>
          <w:sz w:val="32"/>
          <w:szCs w:val="32"/>
        </w:rPr>
        <w:t>、承办县人民政府交办的其它事项。</w:t>
      </w:r>
      <w:r>
        <w:rPr>
          <w:rFonts w:hint="eastAsia" w:ascii="宋体" w:hAnsi="宋体" w:eastAsia="宋体" w:cs="宋体"/>
          <w:sz w:val="32"/>
          <w:szCs w:val="32"/>
        </w:rPr>
        <w:br w:type="textWrapping"/>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二、部门基本情况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纳入本套部门决算汇编范围的单位共</w:t>
      </w:r>
      <w:r>
        <w:rPr>
          <w:rFonts w:hint="eastAsia" w:ascii="仿宋_GB2312" w:hAnsi="仿宋_GB2312" w:eastAsia="仿宋_GB2312"/>
          <w:color w:val="auto"/>
          <w:sz w:val="32"/>
          <w:szCs w:val="32"/>
          <w:lang w:val="en-US" w:eastAsia="zh-CN"/>
        </w:rPr>
        <w:t>6</w:t>
      </w:r>
      <w:r>
        <w:rPr>
          <w:rFonts w:hint="eastAsia" w:ascii="仿宋_GB2312" w:hAnsi="仿宋_GB2312" w:eastAsia="仿宋_GB2312"/>
          <w:color w:val="auto"/>
          <w:sz w:val="32"/>
          <w:szCs w:val="32"/>
        </w:rPr>
        <w:t xml:space="preserve"> 个，</w:t>
      </w:r>
      <w:r>
        <w:rPr>
          <w:rFonts w:hint="eastAsia" w:ascii="仿宋_GB2312" w:hAnsi="仿宋_GB2312" w:eastAsia="仿宋_GB2312"/>
          <w:color w:val="auto"/>
          <w:sz w:val="32"/>
          <w:szCs w:val="32"/>
          <w:lang w:val="en-US" w:eastAsia="zh-CN"/>
        </w:rPr>
        <w:t>分别是</w:t>
      </w:r>
      <w:r>
        <w:rPr>
          <w:rFonts w:hint="eastAsia" w:ascii="仿宋_GB2312" w:hAnsi="仿宋_GB2312" w:eastAsia="仿宋_GB2312"/>
          <w:color w:val="auto"/>
          <w:sz w:val="32"/>
          <w:szCs w:val="32"/>
        </w:rPr>
        <w:t>：</w:t>
      </w:r>
      <w:r>
        <w:rPr>
          <w:rFonts w:hint="eastAsia" w:ascii="宋体" w:hAnsi="宋体" w:eastAsia="宋体" w:cs="宋体"/>
          <w:sz w:val="30"/>
          <w:szCs w:val="30"/>
          <w:lang w:val="en-US" w:eastAsia="zh-CN"/>
        </w:rPr>
        <w:t>进贤县文化广电新闻出版旅游局、进贤县文化馆、进贤县图书馆、进贤县文物保护中心、进贤县采茶剧团有限责任公司、进贤县文化市场综合执法大队</w:t>
      </w:r>
      <w:r>
        <w:rPr>
          <w:rFonts w:hint="eastAsia" w:ascii="宋体" w:hAnsi="宋体" w:eastAsia="宋体" w:cs="宋体"/>
          <w:sz w:val="30"/>
          <w:szCs w:val="30"/>
          <w:lang w:eastAsia="zh-CN"/>
        </w:rPr>
        <w:t>。</w:t>
      </w: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年年末实有人数</w:t>
      </w:r>
      <w:r>
        <w:rPr>
          <w:rFonts w:hint="eastAsia" w:ascii="仿宋_GB2312" w:hAnsi="仿宋_GB2312" w:eastAsia="仿宋_GB2312"/>
          <w:color w:val="auto"/>
          <w:sz w:val="32"/>
          <w:szCs w:val="32"/>
          <w:lang w:val="en-US" w:eastAsia="zh-CN"/>
        </w:rPr>
        <w:t>69</w:t>
      </w:r>
      <w:r>
        <w:rPr>
          <w:rFonts w:hint="eastAsia" w:ascii="仿宋_GB2312" w:hAnsi="仿宋_GB2312" w:eastAsia="仿宋_GB2312"/>
          <w:color w:val="auto"/>
          <w:sz w:val="32"/>
          <w:szCs w:val="32"/>
        </w:rPr>
        <w:t xml:space="preserve">人，其中在职人员 </w:t>
      </w:r>
      <w:r>
        <w:rPr>
          <w:rFonts w:hint="eastAsia" w:ascii="仿宋_GB2312" w:hAnsi="仿宋_GB2312" w:eastAsia="仿宋_GB2312"/>
          <w:color w:val="auto"/>
          <w:sz w:val="32"/>
          <w:szCs w:val="32"/>
          <w:lang w:val="en-US" w:eastAsia="zh-CN"/>
        </w:rPr>
        <w:t>69</w:t>
      </w:r>
      <w:r>
        <w:rPr>
          <w:rFonts w:hint="eastAsia" w:ascii="仿宋_GB2312" w:hAnsi="仿宋_GB2312" w:eastAsia="仿宋_GB2312"/>
          <w:color w:val="auto"/>
          <w:sz w:val="32"/>
          <w:szCs w:val="32"/>
        </w:rPr>
        <w:t xml:space="preserve"> 人，离休人员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人，退休人员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 xml:space="preserve">；年末其他人员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人；年末学生人数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68</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年度部门决算表</w:t>
      </w:r>
    </w:p>
    <w:p>
      <w:pPr>
        <w:autoSpaceDE w:val="0"/>
        <w:autoSpaceDN w:val="0"/>
        <w:adjustRightInd w:val="0"/>
        <w:spacing w:line="360" w:lineRule="auto"/>
        <w:jc w:val="left"/>
        <w:rPr>
          <w:rFonts w:hint="eastAsia"/>
          <w:color w:val="auto"/>
          <w:szCs w:val="30"/>
        </w:rPr>
      </w:pPr>
    </w:p>
    <w:p>
      <w:pPr>
        <w:autoSpaceDE w:val="0"/>
        <w:autoSpaceDN w:val="0"/>
        <w:adjustRightInd w:val="0"/>
        <w:spacing w:line="360" w:lineRule="auto"/>
        <w:jc w:val="left"/>
        <w:rPr>
          <w:rFonts w:hint="eastAsia"/>
          <w:color w:val="auto"/>
        </w:rPr>
      </w:pPr>
      <w:r>
        <w:drawing>
          <wp:inline distT="0" distB="0" distL="114300" distR="114300">
            <wp:extent cx="5269230" cy="5436235"/>
            <wp:effectExtent l="0" t="0" r="7620" b="1206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8"/>
                    <a:stretch>
                      <a:fillRect/>
                    </a:stretch>
                  </pic:blipFill>
                  <pic:spPr>
                    <a:xfrm>
                      <a:off x="0" y="0"/>
                      <a:ext cx="5269230" cy="5436235"/>
                    </a:xfrm>
                    <a:prstGeom prst="rect">
                      <a:avLst/>
                    </a:prstGeom>
                    <a:noFill/>
                    <a:ln>
                      <a:noFill/>
                    </a:ln>
                  </pic:spPr>
                </pic:pic>
              </a:graphicData>
            </a:graphic>
          </wp:inline>
        </w:drawing>
      </w: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color w:val="auto"/>
        </w:rPr>
      </w:pPr>
      <w:r>
        <w:drawing>
          <wp:inline distT="0" distB="0" distL="114300" distR="114300">
            <wp:extent cx="5266055" cy="3653790"/>
            <wp:effectExtent l="0" t="0" r="10795" b="381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9"/>
                    <a:stretch>
                      <a:fillRect/>
                    </a:stretch>
                  </pic:blipFill>
                  <pic:spPr>
                    <a:xfrm>
                      <a:off x="0" y="0"/>
                      <a:ext cx="5266055" cy="3653790"/>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r>
        <w:drawing>
          <wp:inline distT="0" distB="0" distL="114300" distR="114300">
            <wp:extent cx="5266690" cy="4639945"/>
            <wp:effectExtent l="0" t="0" r="10160" b="825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0"/>
                    <a:stretch>
                      <a:fillRect/>
                    </a:stretch>
                  </pic:blipFill>
                  <pic:spPr>
                    <a:xfrm>
                      <a:off x="0" y="0"/>
                      <a:ext cx="5266690" cy="463994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pPr>
      <w:r>
        <w:drawing>
          <wp:inline distT="0" distB="0" distL="114300" distR="114300">
            <wp:extent cx="5266690" cy="3983355"/>
            <wp:effectExtent l="0" t="0" r="10160" b="1714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1"/>
                    <a:stretch>
                      <a:fillRect/>
                    </a:stretch>
                  </pic:blipFill>
                  <pic:spPr>
                    <a:xfrm>
                      <a:off x="0" y="0"/>
                      <a:ext cx="5266690" cy="3983355"/>
                    </a:xfrm>
                    <a:prstGeom prst="rect">
                      <a:avLst/>
                    </a:prstGeom>
                    <a:noFill/>
                    <a:ln>
                      <a:noFill/>
                    </a:ln>
                  </pic:spPr>
                </pic:pic>
              </a:graphicData>
            </a:graphic>
          </wp:inline>
        </w:drawing>
      </w:r>
    </w:p>
    <w:p>
      <w:pPr>
        <w:autoSpaceDE w:val="0"/>
        <w:autoSpaceDN w:val="0"/>
        <w:adjustRightInd w:val="0"/>
        <w:spacing w:line="360" w:lineRule="auto"/>
        <w:jc w:val="left"/>
        <w:rPr>
          <w:color w:val="auto"/>
        </w:rPr>
      </w:pPr>
      <w:r>
        <w:drawing>
          <wp:inline distT="0" distB="0" distL="114300" distR="114300">
            <wp:extent cx="5269230" cy="6068695"/>
            <wp:effectExtent l="0" t="0" r="7620" b="825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2"/>
                    <a:stretch>
                      <a:fillRect/>
                    </a:stretch>
                  </pic:blipFill>
                  <pic:spPr>
                    <a:xfrm>
                      <a:off x="0" y="0"/>
                      <a:ext cx="5269230" cy="606869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pPr>
      <w:r>
        <w:drawing>
          <wp:inline distT="0" distB="0" distL="114300" distR="114300">
            <wp:extent cx="5271770" cy="6211570"/>
            <wp:effectExtent l="0" t="0" r="5080" b="1778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3"/>
                    <a:stretch>
                      <a:fillRect/>
                    </a:stretch>
                  </pic:blipFill>
                  <pic:spPr>
                    <a:xfrm>
                      <a:off x="0" y="0"/>
                      <a:ext cx="5271770" cy="6211570"/>
                    </a:xfrm>
                    <a:prstGeom prst="rect">
                      <a:avLst/>
                    </a:prstGeom>
                    <a:noFill/>
                    <a:ln>
                      <a:noFill/>
                    </a:ln>
                  </pic:spPr>
                </pic:pic>
              </a:graphicData>
            </a:graphic>
          </wp:inline>
        </w:drawing>
      </w:r>
      <w:r>
        <w:drawing>
          <wp:inline distT="0" distB="0" distL="114300" distR="114300">
            <wp:extent cx="5273040" cy="2239645"/>
            <wp:effectExtent l="0" t="0" r="3810" b="825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4"/>
                    <a:stretch>
                      <a:fillRect/>
                    </a:stretch>
                  </pic:blipFill>
                  <pic:spPr>
                    <a:xfrm>
                      <a:off x="0" y="0"/>
                      <a:ext cx="5273040" cy="223964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675" cy="3003550"/>
            <wp:effectExtent l="0" t="0" r="3175" b="635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5"/>
                    <a:stretch>
                      <a:fillRect/>
                    </a:stretch>
                  </pic:blipFill>
                  <pic:spPr>
                    <a:xfrm>
                      <a:off x="0" y="0"/>
                      <a:ext cx="5273675" cy="300355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040" cy="4922520"/>
            <wp:effectExtent l="0" t="0" r="3810" b="11430"/>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16"/>
                    <a:stretch>
                      <a:fillRect/>
                    </a:stretch>
                  </pic:blipFill>
                  <pic:spPr>
                    <a:xfrm>
                      <a:off x="0" y="0"/>
                      <a:ext cx="5273040" cy="492252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color w:val="auto"/>
        </w:rPr>
      </w:pPr>
      <w:r>
        <w:drawing>
          <wp:inline distT="0" distB="0" distL="114300" distR="114300">
            <wp:extent cx="5271135" cy="3404235"/>
            <wp:effectExtent l="0" t="0" r="5715" b="5715"/>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pic:cNvPicPr>
                  </pic:nvPicPr>
                  <pic:blipFill>
                    <a:blip r:embed="rId17"/>
                    <a:stretch>
                      <a:fillRect/>
                    </a:stretch>
                  </pic:blipFill>
                  <pic:spPr>
                    <a:xfrm>
                      <a:off x="0" y="0"/>
                      <a:ext cx="5271135" cy="3404235"/>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line="600" w:lineRule="exact"/>
        <w:ind w:firstLine="640"/>
        <w:jc w:val="both"/>
        <w:textAlignment w:val="auto"/>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br w:type="page"/>
      </w:r>
    </w:p>
    <w:p>
      <w:pPr>
        <w:keepNext w:val="0"/>
        <w:keepLines w:val="0"/>
        <w:pageBreakBefore w:val="0"/>
        <w:widowControl/>
        <w:kinsoku/>
        <w:wordWrap/>
        <w:overflowPunct/>
        <w:topLinePunct w:val="0"/>
        <w:bidi w:val="0"/>
        <w:snapToGrid/>
        <w:spacing w:line="600" w:lineRule="exact"/>
        <w:jc w:val="center"/>
        <w:textAlignment w:val="auto"/>
        <w:rPr>
          <w:rFonts w:hint="eastAsia" w:ascii="宋体" w:hAnsi="宋体" w:eastAsia="宋体" w:cs="宋体"/>
          <w:b w:val="0"/>
          <w:bCs/>
          <w:color w:val="auto"/>
          <w:sz w:val="44"/>
          <w:szCs w:val="44"/>
        </w:rPr>
      </w:pPr>
      <w:r>
        <w:rPr>
          <w:rFonts w:hint="eastAsia" w:ascii="宋体" w:hAnsi="宋体" w:eastAsia="宋体" w:cs="宋体"/>
          <w:b w:val="0"/>
          <w:bCs/>
          <w:color w:val="auto"/>
          <w:sz w:val="44"/>
          <w:szCs w:val="44"/>
        </w:rPr>
        <w:t>第三部分  202</w:t>
      </w:r>
      <w:r>
        <w:rPr>
          <w:rFonts w:hint="eastAsia" w:ascii="宋体" w:hAnsi="宋体" w:eastAsia="宋体" w:cs="宋体"/>
          <w:b w:val="0"/>
          <w:bCs/>
          <w:color w:val="auto"/>
          <w:sz w:val="44"/>
          <w:szCs w:val="44"/>
          <w:lang w:val="en-US" w:eastAsia="zh-CN"/>
        </w:rPr>
        <w:t>2</w:t>
      </w:r>
      <w:r>
        <w:rPr>
          <w:rFonts w:hint="eastAsia" w:ascii="宋体" w:hAnsi="宋体" w:eastAsia="宋体" w:cs="宋体"/>
          <w:b w:val="0"/>
          <w:bCs/>
          <w:color w:val="auto"/>
          <w:sz w:val="44"/>
          <w:szCs w:val="44"/>
        </w:rPr>
        <w:t>年度部门决算情况说明</w:t>
      </w:r>
    </w:p>
    <w:p>
      <w:pPr>
        <w:keepNext w:val="0"/>
        <w:keepLines w:val="0"/>
        <w:pageBreakBefore w:val="0"/>
        <w:kinsoku/>
        <w:wordWrap/>
        <w:overflowPunct/>
        <w:topLinePunct w:val="0"/>
        <w:bidi w:val="0"/>
        <w:snapToGrid/>
        <w:spacing w:line="600" w:lineRule="exact"/>
        <w:ind w:firstLine="630"/>
        <w:jc w:val="both"/>
        <w:textAlignment w:val="auto"/>
        <w:rPr>
          <w:rFonts w:hint="eastAsia" w:ascii="仿宋_GB2312" w:hAnsi="仿宋_GB2312" w:eastAsia="仿宋_GB2312"/>
          <w:color w:val="auto"/>
          <w:sz w:val="30"/>
          <w:szCs w:val="30"/>
        </w:rPr>
      </w:pPr>
    </w:p>
    <w:p>
      <w:pPr>
        <w:keepNext w:val="0"/>
        <w:keepLines w:val="0"/>
        <w:pageBreakBefore w:val="0"/>
        <w:widowControl/>
        <w:kinsoku/>
        <w:wordWrap/>
        <w:overflowPunct/>
        <w:topLinePunct w:val="0"/>
        <w:autoSpaceDE w:val="0"/>
        <w:autoSpaceDN w:val="0"/>
        <w:bidi w:val="0"/>
        <w:adjustRightInd w:val="0"/>
        <w:snapToGri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本部门202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年度收入总计</w:t>
      </w:r>
      <w:r>
        <w:rPr>
          <w:rFonts w:hint="eastAsia" w:ascii="仿宋_GB2312" w:hAnsi="仿宋_GB2312" w:eastAsia="仿宋_GB2312"/>
          <w:color w:val="auto"/>
          <w:sz w:val="30"/>
          <w:szCs w:val="30"/>
          <w:lang w:val="en-US" w:eastAsia="zh-CN"/>
        </w:rPr>
        <w:t>3222.95</w:t>
      </w:r>
      <w:r>
        <w:rPr>
          <w:rFonts w:hint="eastAsia" w:ascii="仿宋_GB2312" w:hAnsi="仿宋_GB2312" w:eastAsia="仿宋_GB2312"/>
          <w:color w:val="auto"/>
          <w:sz w:val="30"/>
          <w:szCs w:val="30"/>
        </w:rPr>
        <w:t>万元，其中年初结转和结余</w:t>
      </w:r>
      <w:r>
        <w:rPr>
          <w:rFonts w:hint="eastAsia" w:ascii="仿宋_GB2312" w:hAnsi="仿宋_GB2312" w:eastAsia="仿宋_GB2312"/>
          <w:color w:val="auto"/>
          <w:sz w:val="30"/>
          <w:szCs w:val="30"/>
          <w:lang w:val="en-US" w:eastAsia="zh-CN"/>
        </w:rPr>
        <w:t>107.94</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1380.67</w:t>
      </w:r>
      <w:r>
        <w:rPr>
          <w:rFonts w:hint="eastAsia" w:ascii="仿宋_GB2312" w:hAnsi="仿宋_GB2312" w:eastAsia="仿宋_GB2312"/>
          <w:color w:val="auto"/>
          <w:sz w:val="30"/>
          <w:szCs w:val="30"/>
        </w:rPr>
        <w:t xml:space="preserve"> 万元，增长</w:t>
      </w:r>
      <w:r>
        <w:rPr>
          <w:rFonts w:hint="eastAsia" w:ascii="仿宋_GB2312" w:hAnsi="仿宋_GB2312" w:eastAsia="仿宋_GB2312"/>
          <w:color w:val="auto"/>
          <w:sz w:val="30"/>
          <w:szCs w:val="30"/>
          <w:lang w:val="en-US" w:eastAsia="zh-CN"/>
        </w:rPr>
        <w:t>75</w:t>
      </w:r>
      <w:r>
        <w:rPr>
          <w:rFonts w:hint="eastAsia" w:ascii="仿宋_GB2312" w:hAnsi="仿宋_GB2312" w:eastAsia="仿宋_GB2312"/>
          <w:color w:val="auto"/>
          <w:sz w:val="30"/>
          <w:szCs w:val="30"/>
        </w:rPr>
        <w:t xml:space="preserve">%；本年收入合计 </w:t>
      </w:r>
      <w:r>
        <w:rPr>
          <w:rFonts w:hint="eastAsia" w:ascii="仿宋_GB2312" w:hAnsi="仿宋_GB2312" w:eastAsia="仿宋_GB2312"/>
          <w:color w:val="auto"/>
          <w:sz w:val="30"/>
          <w:szCs w:val="30"/>
          <w:lang w:val="en-US" w:eastAsia="zh-CN"/>
        </w:rPr>
        <w:t>3115.01</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1403.98</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82</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2022年发放了2021年的绩效工资</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本年收入的具体构成为：财政拨款收入</w:t>
      </w:r>
      <w:r>
        <w:rPr>
          <w:rFonts w:hint="eastAsia" w:ascii="仿宋_GB2312" w:hAnsi="仿宋_GB2312" w:eastAsia="仿宋_GB2312"/>
          <w:color w:val="auto"/>
          <w:sz w:val="30"/>
          <w:szCs w:val="30"/>
          <w:lang w:val="en-US" w:eastAsia="zh-CN"/>
        </w:rPr>
        <w:t xml:space="preserve"> 2848.52</w:t>
      </w:r>
      <w:r>
        <w:rPr>
          <w:rFonts w:hint="eastAsia" w:ascii="仿宋_GB2312" w:hAnsi="仿宋_GB2312" w:eastAsia="仿宋_GB2312"/>
          <w:color w:val="auto"/>
          <w:sz w:val="30"/>
          <w:szCs w:val="30"/>
        </w:rPr>
        <w:t xml:space="preserve"> </w:t>
      </w:r>
      <w:r>
        <w:rPr>
          <w:rFonts w:hint="eastAsia" w:ascii="仿宋_GB2312" w:hAnsi="仿宋_GB2312" w:eastAsia="仿宋_GB2312"/>
          <w:color w:val="auto"/>
          <w:sz w:val="30"/>
          <w:szCs w:val="30"/>
          <w:lang w:val="en-US" w:eastAsia="zh-CN"/>
        </w:rPr>
        <w:t xml:space="preserve"> </w:t>
      </w:r>
      <w:r>
        <w:rPr>
          <w:rFonts w:hint="eastAsia" w:ascii="仿宋_GB2312" w:hAnsi="仿宋_GB2312" w:eastAsia="仿宋_GB2312"/>
          <w:color w:val="auto"/>
          <w:sz w:val="30"/>
          <w:szCs w:val="30"/>
        </w:rPr>
        <w:t>万元，</w:t>
      </w:r>
      <w:r>
        <w:rPr>
          <w:rFonts w:hint="eastAsia" w:ascii="仿宋_GB2312" w:hAnsi="仿宋_GB2312" w:eastAsia="仿宋_GB2312"/>
          <w:color w:val="auto"/>
          <w:sz w:val="30"/>
          <w:szCs w:val="30"/>
          <w:lang w:val="en-US" w:eastAsia="zh-CN"/>
        </w:rPr>
        <w:t xml:space="preserve">  </w:t>
      </w:r>
      <w:r>
        <w:rPr>
          <w:rFonts w:hint="eastAsia" w:ascii="仿宋_GB2312" w:hAnsi="仿宋_GB2312" w:eastAsia="仿宋_GB2312"/>
          <w:color w:val="auto"/>
          <w:sz w:val="30"/>
          <w:szCs w:val="30"/>
        </w:rPr>
        <w:t xml:space="preserve">占 </w:t>
      </w:r>
      <w:r>
        <w:rPr>
          <w:rFonts w:hint="eastAsia" w:ascii="仿宋_GB2312" w:hAnsi="仿宋_GB2312" w:eastAsia="仿宋_GB2312"/>
          <w:color w:val="auto"/>
          <w:sz w:val="30"/>
          <w:szCs w:val="30"/>
          <w:lang w:val="en-US" w:eastAsia="zh-CN"/>
        </w:rPr>
        <w:t>91</w:t>
      </w:r>
      <w:r>
        <w:rPr>
          <w:rFonts w:hint="eastAsia" w:ascii="仿宋_GB2312" w:hAnsi="仿宋_GB2312" w:eastAsia="仿宋_GB2312"/>
          <w:color w:val="auto"/>
          <w:sz w:val="30"/>
          <w:szCs w:val="30"/>
        </w:rPr>
        <w:t xml:space="preserve"> %；事业收入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%；经营收入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%其他收入</w:t>
      </w:r>
      <w:r>
        <w:rPr>
          <w:rFonts w:hint="eastAsia" w:ascii="仿宋_GB2312" w:hAnsi="仿宋_GB2312" w:eastAsia="仿宋_GB2312"/>
          <w:color w:val="auto"/>
          <w:sz w:val="30"/>
          <w:szCs w:val="30"/>
          <w:lang w:val="en-US" w:eastAsia="zh-CN"/>
        </w:rPr>
        <w:t>266.5</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9</w:t>
      </w:r>
      <w:r>
        <w:rPr>
          <w:rFonts w:hint="eastAsia" w:ascii="仿宋_GB2312" w:hAnsi="仿宋_GB2312" w:eastAsia="仿宋_GB2312"/>
          <w:color w:val="auto"/>
          <w:sz w:val="30"/>
          <w:szCs w:val="30"/>
        </w:rPr>
        <w:t xml:space="preserve">%。  </w:t>
      </w:r>
    </w:p>
    <w:p>
      <w:pPr>
        <w:keepNext w:val="0"/>
        <w:keepLines w:val="0"/>
        <w:pageBreakBefore w:val="0"/>
        <w:widowControl/>
        <w:kinsoku/>
        <w:wordWrap/>
        <w:overflowPunct/>
        <w:topLinePunct w:val="0"/>
        <w:autoSpaceDE w:val="0"/>
        <w:autoSpaceDN w:val="0"/>
        <w:bidi w:val="0"/>
        <w:adjustRightInd w:val="0"/>
        <w:snapToGri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本部门202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年度支出总计</w:t>
      </w:r>
      <w:r>
        <w:rPr>
          <w:rFonts w:hint="eastAsia" w:ascii="仿宋_GB2312" w:hAnsi="仿宋_GB2312" w:eastAsia="仿宋_GB2312"/>
          <w:color w:val="auto"/>
          <w:sz w:val="30"/>
          <w:szCs w:val="30"/>
          <w:lang w:val="en-US" w:eastAsia="zh-CN"/>
        </w:rPr>
        <w:t>3222.95</w:t>
      </w:r>
      <w:r>
        <w:rPr>
          <w:rFonts w:hint="eastAsia" w:ascii="仿宋_GB2312" w:hAnsi="仿宋_GB2312" w:eastAsia="仿宋_GB2312"/>
          <w:color w:val="auto"/>
          <w:sz w:val="30"/>
          <w:szCs w:val="30"/>
        </w:rPr>
        <w:t xml:space="preserve">万元，其中本年支出合计 </w:t>
      </w:r>
      <w:r>
        <w:rPr>
          <w:rFonts w:hint="eastAsia" w:ascii="仿宋_GB2312" w:hAnsi="仿宋_GB2312" w:eastAsia="仿宋_GB2312"/>
          <w:color w:val="auto"/>
          <w:sz w:val="30"/>
          <w:szCs w:val="30"/>
          <w:lang w:val="en-US" w:eastAsia="zh-CN"/>
        </w:rPr>
        <w:t>3109.52</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1304.41</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 xml:space="preserve">72 </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2022年发放了2021年的绩效工资</w:t>
      </w:r>
      <w:r>
        <w:rPr>
          <w:rFonts w:hint="eastAsia" w:ascii="仿宋_GB2312" w:hAnsi="仿宋_GB2312" w:eastAsia="仿宋_GB2312"/>
          <w:color w:val="auto"/>
          <w:sz w:val="30"/>
          <w:szCs w:val="30"/>
        </w:rPr>
        <w:t>；年末结转和结余</w:t>
      </w:r>
      <w:r>
        <w:rPr>
          <w:rFonts w:hint="eastAsia" w:ascii="仿宋_GB2312" w:hAnsi="仿宋_GB2312" w:eastAsia="仿宋_GB2312"/>
          <w:color w:val="auto"/>
          <w:sz w:val="30"/>
          <w:szCs w:val="30"/>
          <w:lang w:val="en-US" w:eastAsia="zh-CN"/>
        </w:rPr>
        <w:t>113.43</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76.26</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205</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财政资金紧张，许多支出未支付，造成结转和结余</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29"/>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 xml:space="preserve">本年支出的具体构成为：基本支出 </w:t>
      </w:r>
      <w:r>
        <w:rPr>
          <w:rFonts w:hint="eastAsia" w:ascii="仿宋_GB2312" w:hAnsi="仿宋_GB2312" w:eastAsia="仿宋_GB2312"/>
          <w:color w:val="auto"/>
          <w:sz w:val="30"/>
          <w:szCs w:val="30"/>
          <w:lang w:val="en-US" w:eastAsia="zh-CN"/>
        </w:rPr>
        <w:t>1951.47</w:t>
      </w:r>
      <w:r>
        <w:rPr>
          <w:rFonts w:hint="eastAsia" w:ascii="仿宋_GB2312" w:hAnsi="仿宋_GB2312" w:eastAsia="仿宋_GB2312"/>
          <w:color w:val="auto"/>
          <w:sz w:val="30"/>
          <w:szCs w:val="30"/>
        </w:rPr>
        <w:t>万元，</w:t>
      </w:r>
      <w:r>
        <w:rPr>
          <w:rFonts w:hint="eastAsia" w:ascii="仿宋_GB2312" w:hAnsi="仿宋_GB2312" w:eastAsia="仿宋_GB2312"/>
          <w:color w:val="auto"/>
          <w:sz w:val="30"/>
          <w:szCs w:val="30"/>
          <w:lang w:val="en-US" w:eastAsia="zh-CN"/>
        </w:rPr>
        <w:t>占62.7</w:t>
      </w:r>
      <w:r>
        <w:rPr>
          <w:rFonts w:hint="eastAsia" w:ascii="仿宋_GB2312" w:hAnsi="仿宋_GB2312" w:eastAsia="仿宋_GB2312"/>
          <w:color w:val="auto"/>
          <w:sz w:val="30"/>
          <w:szCs w:val="30"/>
        </w:rPr>
        <w:t xml:space="preserve"> %；项目支出</w:t>
      </w:r>
      <w:r>
        <w:rPr>
          <w:rFonts w:hint="eastAsia" w:ascii="仿宋_GB2312" w:hAnsi="仿宋_GB2312" w:eastAsia="仿宋_GB2312"/>
          <w:color w:val="auto"/>
          <w:sz w:val="30"/>
          <w:szCs w:val="30"/>
          <w:lang w:val="en-US" w:eastAsia="zh-CN"/>
        </w:rPr>
        <w:t>1158.05</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37.3</w:t>
      </w:r>
      <w:r>
        <w:rPr>
          <w:rFonts w:hint="eastAsia" w:ascii="仿宋_GB2312" w:hAnsi="仿宋_GB2312" w:eastAsia="仿宋_GB2312"/>
          <w:color w:val="auto"/>
          <w:sz w:val="30"/>
          <w:szCs w:val="30"/>
        </w:rPr>
        <w:t xml:space="preserve"> %；经营支出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万元，占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%；其他支出（对附属单位补助支出、上缴上级支出）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300" w:firstLineChars="10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本部门202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年度财政拨款本年支出年初预算数为</w:t>
      </w:r>
      <w:r>
        <w:rPr>
          <w:rFonts w:hint="eastAsia" w:ascii="仿宋_GB2312" w:hAnsi="仿宋_GB2312" w:eastAsia="仿宋_GB2312"/>
          <w:color w:val="auto"/>
          <w:sz w:val="30"/>
          <w:szCs w:val="30"/>
          <w:lang w:val="en-US" w:eastAsia="zh-CN"/>
        </w:rPr>
        <w:t>1066.61</w:t>
      </w:r>
      <w:r>
        <w:rPr>
          <w:rFonts w:hint="eastAsia" w:ascii="仿宋_GB2312" w:hAnsi="仿宋_GB2312" w:eastAsia="仿宋_GB2312"/>
          <w:color w:val="auto"/>
          <w:sz w:val="30"/>
          <w:szCs w:val="30"/>
        </w:rPr>
        <w:t xml:space="preserve">万元，决算数为 </w:t>
      </w:r>
      <w:r>
        <w:rPr>
          <w:rFonts w:hint="eastAsia" w:ascii="仿宋_GB2312" w:hAnsi="仿宋_GB2312" w:eastAsia="仿宋_GB2312"/>
          <w:color w:val="auto"/>
          <w:sz w:val="30"/>
          <w:szCs w:val="30"/>
          <w:lang w:val="en-US" w:eastAsia="zh-CN"/>
        </w:rPr>
        <w:t>2848.52</w:t>
      </w:r>
      <w:r>
        <w:rPr>
          <w:rFonts w:hint="eastAsia" w:ascii="仿宋_GB2312" w:hAnsi="仿宋_GB2312" w:eastAsia="仿宋_GB2312"/>
          <w:color w:val="auto"/>
          <w:sz w:val="30"/>
          <w:szCs w:val="30"/>
        </w:rPr>
        <w:t xml:space="preserve"> 万元，完成年初预算的</w:t>
      </w:r>
      <w:r>
        <w:rPr>
          <w:rFonts w:hint="eastAsia" w:ascii="仿宋_GB2312" w:hAnsi="仿宋_GB2312" w:eastAsia="仿宋_GB2312"/>
          <w:color w:val="auto"/>
          <w:sz w:val="30"/>
          <w:szCs w:val="30"/>
          <w:lang w:val="en-US" w:eastAsia="zh-CN"/>
        </w:rPr>
        <w:t>267</w:t>
      </w:r>
      <w:r>
        <w:rPr>
          <w:rFonts w:hint="eastAsia" w:ascii="仿宋_GB2312" w:hAnsi="仿宋_GB2312" w:eastAsia="仿宋_GB2312"/>
          <w:color w:val="auto"/>
          <w:sz w:val="30"/>
          <w:szCs w:val="30"/>
        </w:rPr>
        <w:t>%。其中：</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lang w:val="en-US" w:eastAsia="zh-CN"/>
        </w:rPr>
        <w:t>文化旅游体育与传媒支出</w:t>
      </w:r>
      <w:r>
        <w:rPr>
          <w:rFonts w:hint="eastAsia" w:ascii="仿宋" w:hAnsi="仿宋" w:eastAsia="仿宋"/>
          <w:sz w:val="30"/>
          <w:szCs w:val="30"/>
        </w:rPr>
        <w:t>年初预算数为</w:t>
      </w:r>
      <w:r>
        <w:rPr>
          <w:rFonts w:hint="eastAsia" w:ascii="仿宋" w:hAnsi="仿宋" w:eastAsia="仿宋"/>
          <w:sz w:val="30"/>
          <w:szCs w:val="30"/>
          <w:lang w:val="en-US" w:eastAsia="zh-CN"/>
        </w:rPr>
        <w:t>828.42</w:t>
      </w:r>
      <w:r>
        <w:rPr>
          <w:rFonts w:hint="eastAsia" w:ascii="仿宋" w:hAnsi="仿宋" w:eastAsia="仿宋"/>
          <w:sz w:val="30"/>
          <w:szCs w:val="30"/>
        </w:rPr>
        <w:t>万元，决算数为</w:t>
      </w:r>
      <w:r>
        <w:rPr>
          <w:rFonts w:hint="eastAsia" w:ascii="仿宋" w:hAnsi="仿宋" w:eastAsia="仿宋"/>
          <w:sz w:val="30"/>
          <w:szCs w:val="30"/>
          <w:lang w:val="en-US" w:eastAsia="zh-CN"/>
        </w:rPr>
        <w:t>2622.29</w:t>
      </w:r>
      <w:r>
        <w:rPr>
          <w:rFonts w:hint="eastAsia" w:ascii="仿宋" w:hAnsi="仿宋" w:eastAsia="仿宋"/>
          <w:sz w:val="30"/>
          <w:szCs w:val="30"/>
        </w:rPr>
        <w:t xml:space="preserve"> 万元，完成年初预算的</w:t>
      </w:r>
      <w:r>
        <w:rPr>
          <w:rFonts w:hint="eastAsia" w:ascii="仿宋" w:hAnsi="仿宋" w:eastAsia="仿宋"/>
          <w:sz w:val="30"/>
          <w:szCs w:val="30"/>
          <w:lang w:val="en-US" w:eastAsia="zh-CN"/>
        </w:rPr>
        <w:t>316</w:t>
      </w:r>
      <w:r>
        <w:rPr>
          <w:rFonts w:hint="eastAsia" w:ascii="仿宋" w:hAnsi="仿宋" w:eastAsia="仿宋"/>
          <w:sz w:val="30"/>
          <w:szCs w:val="30"/>
        </w:rPr>
        <w:t>%，主要原</w:t>
      </w:r>
      <w:r>
        <w:rPr>
          <w:rFonts w:hint="eastAsia" w:ascii="仿宋" w:hAnsi="仿宋" w:eastAsia="仿宋"/>
          <w:sz w:val="30"/>
          <w:szCs w:val="30"/>
          <w:lang w:val="en-US" w:eastAsia="zh-CN"/>
        </w:rPr>
        <w:t>因</w:t>
      </w:r>
      <w:r>
        <w:rPr>
          <w:rFonts w:hint="eastAsia" w:ascii="仿宋" w:hAnsi="仿宋" w:eastAsia="仿宋"/>
          <w:sz w:val="30"/>
          <w:szCs w:val="30"/>
        </w:rPr>
        <w:t>是：</w:t>
      </w:r>
      <w:r>
        <w:rPr>
          <w:rFonts w:hint="eastAsia" w:ascii="仿宋_GB2312" w:hAnsi="仿宋_GB2312" w:eastAsia="仿宋_GB2312"/>
          <w:color w:val="auto"/>
          <w:sz w:val="30"/>
          <w:szCs w:val="30"/>
          <w:lang w:val="en-US" w:eastAsia="zh-CN"/>
        </w:rPr>
        <w:t>2022年发放了2021年的绩效工资。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val="en-US" w:eastAsia="zh-CN"/>
        </w:rPr>
        <w:t>社会保障和就业支出</w:t>
      </w:r>
      <w:r>
        <w:rPr>
          <w:rFonts w:hint="eastAsia" w:ascii="仿宋" w:hAnsi="仿宋" w:eastAsia="仿宋"/>
          <w:sz w:val="30"/>
          <w:szCs w:val="30"/>
        </w:rPr>
        <w:t>年初预算数为</w:t>
      </w:r>
      <w:r>
        <w:rPr>
          <w:rFonts w:hint="eastAsia" w:ascii="仿宋" w:hAnsi="仿宋" w:eastAsia="仿宋"/>
          <w:sz w:val="30"/>
          <w:szCs w:val="30"/>
          <w:lang w:val="en-US" w:eastAsia="zh-CN"/>
        </w:rPr>
        <w:t>90.02</w:t>
      </w:r>
      <w:r>
        <w:rPr>
          <w:rFonts w:hint="eastAsia" w:ascii="仿宋" w:hAnsi="仿宋" w:eastAsia="仿宋"/>
          <w:sz w:val="30"/>
          <w:szCs w:val="30"/>
        </w:rPr>
        <w:t>万元，决算数为</w:t>
      </w:r>
      <w:r>
        <w:rPr>
          <w:rFonts w:hint="eastAsia" w:ascii="仿宋" w:hAnsi="仿宋" w:eastAsia="仿宋"/>
          <w:sz w:val="30"/>
          <w:szCs w:val="30"/>
          <w:lang w:val="en-US" w:eastAsia="zh-CN"/>
        </w:rPr>
        <w:t>84.45</w:t>
      </w:r>
      <w:r>
        <w:rPr>
          <w:rFonts w:hint="eastAsia" w:ascii="仿宋" w:hAnsi="仿宋" w:eastAsia="仿宋"/>
          <w:sz w:val="30"/>
          <w:szCs w:val="30"/>
        </w:rPr>
        <w:t>万元，完成年初预算的</w:t>
      </w:r>
      <w:r>
        <w:rPr>
          <w:rFonts w:hint="eastAsia" w:ascii="仿宋" w:hAnsi="仿宋" w:eastAsia="仿宋"/>
          <w:sz w:val="30"/>
          <w:szCs w:val="30"/>
          <w:lang w:val="en-US" w:eastAsia="zh-CN"/>
        </w:rPr>
        <w:t xml:space="preserve">94 </w:t>
      </w:r>
      <w:r>
        <w:rPr>
          <w:rFonts w:hint="eastAsia" w:ascii="仿宋" w:hAnsi="仿宋" w:eastAsia="仿宋"/>
          <w:sz w:val="30"/>
          <w:szCs w:val="30"/>
        </w:rPr>
        <w:t>%，主要原因是</w:t>
      </w:r>
      <w:r>
        <w:rPr>
          <w:rFonts w:hint="eastAsia" w:ascii="仿宋" w:hAnsi="仿宋" w:eastAsia="仿宋"/>
          <w:sz w:val="30"/>
          <w:szCs w:val="30"/>
          <w:lang w:eastAsia="zh-CN"/>
        </w:rPr>
        <w:t>：</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三</w:t>
      </w:r>
      <w:r>
        <w:rPr>
          <w:rFonts w:hint="eastAsia" w:ascii="仿宋" w:hAnsi="仿宋" w:eastAsia="仿宋"/>
          <w:sz w:val="30"/>
          <w:szCs w:val="30"/>
        </w:rPr>
        <w:t>）</w:t>
      </w:r>
      <w:r>
        <w:rPr>
          <w:rFonts w:hint="eastAsia" w:ascii="仿宋" w:hAnsi="仿宋" w:eastAsia="仿宋"/>
          <w:sz w:val="30"/>
          <w:szCs w:val="30"/>
          <w:lang w:val="en-US" w:eastAsia="zh-CN"/>
        </w:rPr>
        <w:t>卫生和健康支出</w:t>
      </w:r>
      <w:r>
        <w:rPr>
          <w:rFonts w:hint="eastAsia" w:ascii="仿宋" w:hAnsi="仿宋" w:eastAsia="仿宋"/>
          <w:sz w:val="30"/>
          <w:szCs w:val="30"/>
        </w:rPr>
        <w:t>年初预算数为</w:t>
      </w:r>
      <w:r>
        <w:rPr>
          <w:rFonts w:hint="eastAsia" w:ascii="仿宋" w:hAnsi="仿宋" w:eastAsia="仿宋"/>
          <w:sz w:val="30"/>
          <w:szCs w:val="30"/>
          <w:lang w:val="en-US" w:eastAsia="zh-CN"/>
        </w:rPr>
        <w:t>71.89</w:t>
      </w:r>
      <w:r>
        <w:rPr>
          <w:rFonts w:hint="eastAsia" w:ascii="仿宋" w:hAnsi="仿宋" w:eastAsia="仿宋"/>
          <w:sz w:val="30"/>
          <w:szCs w:val="30"/>
        </w:rPr>
        <w:t>万元，决算数为</w:t>
      </w:r>
      <w:r>
        <w:rPr>
          <w:rFonts w:hint="eastAsia" w:ascii="仿宋" w:hAnsi="仿宋" w:eastAsia="仿宋"/>
          <w:sz w:val="30"/>
          <w:szCs w:val="30"/>
          <w:lang w:val="en-US" w:eastAsia="zh-CN"/>
        </w:rPr>
        <w:t>70.64</w:t>
      </w:r>
      <w:r>
        <w:rPr>
          <w:rFonts w:hint="eastAsia" w:ascii="仿宋" w:hAnsi="仿宋" w:eastAsia="仿宋"/>
          <w:sz w:val="30"/>
          <w:szCs w:val="30"/>
        </w:rPr>
        <w:t>万元，完成年初预算的</w:t>
      </w:r>
      <w:r>
        <w:rPr>
          <w:rFonts w:hint="eastAsia" w:ascii="仿宋" w:hAnsi="仿宋" w:eastAsia="仿宋"/>
          <w:sz w:val="30"/>
          <w:szCs w:val="30"/>
          <w:lang w:val="en-US" w:eastAsia="zh-CN"/>
        </w:rPr>
        <w:t>98</w:t>
      </w:r>
      <w:r>
        <w:rPr>
          <w:rFonts w:hint="eastAsia" w:ascii="仿宋" w:hAnsi="仿宋" w:eastAsia="仿宋"/>
          <w:sz w:val="30"/>
          <w:szCs w:val="30"/>
        </w:rPr>
        <w:t>%，主要原因是：</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default" w:ascii="仿宋" w:hAnsi="仿宋" w:eastAsia="仿宋"/>
          <w:sz w:val="30"/>
          <w:szCs w:val="30"/>
          <w:lang w:val="en-US" w:eastAsia="zh-CN"/>
        </w:rPr>
      </w:pPr>
      <w:r>
        <w:rPr>
          <w:rFonts w:hint="eastAsia" w:ascii="仿宋" w:hAnsi="仿宋" w:eastAsia="仿宋"/>
          <w:sz w:val="30"/>
          <w:szCs w:val="30"/>
        </w:rPr>
        <w:t>（</w:t>
      </w:r>
      <w:r>
        <w:rPr>
          <w:rFonts w:hint="eastAsia" w:ascii="仿宋" w:hAnsi="仿宋" w:eastAsia="仿宋"/>
          <w:sz w:val="30"/>
          <w:szCs w:val="30"/>
          <w:lang w:val="en-US" w:eastAsia="zh-CN"/>
        </w:rPr>
        <w:t>四</w:t>
      </w:r>
      <w:r>
        <w:rPr>
          <w:rFonts w:hint="eastAsia" w:ascii="仿宋" w:hAnsi="仿宋" w:eastAsia="仿宋"/>
          <w:sz w:val="30"/>
          <w:szCs w:val="30"/>
        </w:rPr>
        <w:t>）</w:t>
      </w:r>
      <w:r>
        <w:rPr>
          <w:rFonts w:hint="eastAsia" w:ascii="仿宋" w:hAnsi="仿宋" w:eastAsia="仿宋"/>
          <w:sz w:val="30"/>
          <w:szCs w:val="30"/>
          <w:lang w:val="en-US" w:eastAsia="zh-CN"/>
        </w:rPr>
        <w:t>城乡社区支出</w:t>
      </w:r>
      <w:r>
        <w:rPr>
          <w:rFonts w:hint="eastAsia" w:ascii="仿宋" w:hAnsi="仿宋" w:eastAsia="仿宋"/>
          <w:sz w:val="30"/>
          <w:szCs w:val="30"/>
        </w:rPr>
        <w:t>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28.67</w:t>
      </w:r>
      <w:r>
        <w:rPr>
          <w:rFonts w:hint="eastAsia" w:ascii="仿宋" w:hAnsi="仿宋" w:eastAsia="仿宋"/>
          <w:sz w:val="30"/>
          <w:szCs w:val="30"/>
        </w:rPr>
        <w:t>万元，主要原因是：</w:t>
      </w:r>
      <w:r>
        <w:rPr>
          <w:rFonts w:hint="eastAsia" w:ascii="仿宋" w:hAnsi="仿宋" w:eastAsia="仿宋"/>
          <w:sz w:val="30"/>
          <w:szCs w:val="30"/>
          <w:lang w:val="en-US" w:eastAsia="zh-CN"/>
        </w:rPr>
        <w:t>年初未做预算。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五</w:t>
      </w:r>
      <w:r>
        <w:rPr>
          <w:rFonts w:hint="eastAsia" w:ascii="仿宋" w:hAnsi="仿宋" w:eastAsia="仿宋"/>
          <w:sz w:val="30"/>
          <w:szCs w:val="30"/>
        </w:rPr>
        <w:t>）</w:t>
      </w:r>
      <w:r>
        <w:rPr>
          <w:rFonts w:hint="eastAsia" w:ascii="仿宋" w:hAnsi="仿宋" w:eastAsia="仿宋"/>
          <w:sz w:val="30"/>
          <w:szCs w:val="30"/>
          <w:lang w:val="en-US" w:eastAsia="zh-CN"/>
        </w:rPr>
        <w:t>住房保障支出</w:t>
      </w:r>
      <w:r>
        <w:rPr>
          <w:rFonts w:hint="eastAsia" w:ascii="仿宋" w:hAnsi="仿宋" w:eastAsia="仿宋"/>
          <w:sz w:val="30"/>
          <w:szCs w:val="30"/>
        </w:rPr>
        <w:t>年初预算数为</w:t>
      </w:r>
      <w:r>
        <w:rPr>
          <w:rFonts w:hint="eastAsia" w:ascii="仿宋" w:hAnsi="仿宋" w:eastAsia="仿宋"/>
          <w:sz w:val="30"/>
          <w:szCs w:val="30"/>
          <w:lang w:val="en-US" w:eastAsia="zh-CN"/>
        </w:rPr>
        <w:t>76.28</w:t>
      </w:r>
      <w:r>
        <w:rPr>
          <w:rFonts w:hint="eastAsia" w:ascii="仿宋" w:hAnsi="仿宋" w:eastAsia="仿宋"/>
          <w:sz w:val="30"/>
          <w:szCs w:val="30"/>
        </w:rPr>
        <w:t>万元，决算数为</w:t>
      </w:r>
      <w:r>
        <w:rPr>
          <w:rFonts w:hint="eastAsia" w:ascii="仿宋" w:hAnsi="仿宋" w:eastAsia="仿宋"/>
          <w:sz w:val="30"/>
          <w:szCs w:val="30"/>
          <w:lang w:val="en-US" w:eastAsia="zh-CN"/>
        </w:rPr>
        <w:t>72.76</w:t>
      </w:r>
      <w:r>
        <w:rPr>
          <w:rFonts w:hint="eastAsia" w:ascii="仿宋" w:hAnsi="仿宋" w:eastAsia="仿宋"/>
          <w:sz w:val="30"/>
          <w:szCs w:val="30"/>
        </w:rPr>
        <w:t>万元，完成年初预算的</w:t>
      </w:r>
      <w:r>
        <w:rPr>
          <w:rFonts w:hint="eastAsia" w:ascii="仿宋" w:hAnsi="仿宋" w:eastAsia="仿宋"/>
          <w:sz w:val="30"/>
          <w:szCs w:val="30"/>
          <w:lang w:val="en-US" w:eastAsia="zh-CN"/>
        </w:rPr>
        <w:t>95</w:t>
      </w:r>
      <w:r>
        <w:rPr>
          <w:rFonts w:hint="eastAsia" w:ascii="仿宋" w:hAnsi="仿宋" w:eastAsia="仿宋"/>
          <w:sz w:val="30"/>
          <w:szCs w:val="30"/>
        </w:rPr>
        <w:t>%，主要原因是：</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widowControl/>
        <w:wordWrap/>
        <w:overflowPunct/>
        <w:topLinePunct w:val="0"/>
        <w:autoSpaceDE w:val="0"/>
        <w:autoSpaceDN w:val="0"/>
        <w:bidi w:val="0"/>
        <w:adjustRightInd w:val="0"/>
        <w:spacing w:line="360" w:lineRule="auto"/>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本部门202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 xml:space="preserve">年度一般公共预算财政拨款基本支出 </w:t>
      </w:r>
      <w:r>
        <w:rPr>
          <w:rFonts w:hint="eastAsia" w:ascii="仿宋_GB2312" w:hAnsi="仿宋_GB2312" w:eastAsia="仿宋_GB2312"/>
          <w:color w:val="auto"/>
          <w:sz w:val="30"/>
          <w:szCs w:val="30"/>
          <w:lang w:val="en-US" w:eastAsia="zh-CN"/>
        </w:rPr>
        <w:t>1835.51</w:t>
      </w:r>
      <w:r>
        <w:rPr>
          <w:rFonts w:hint="eastAsia" w:ascii="仿宋_GB2312" w:hAnsi="仿宋_GB2312" w:eastAsia="仿宋_GB2312"/>
          <w:color w:val="auto"/>
          <w:sz w:val="30"/>
          <w:szCs w:val="30"/>
        </w:rPr>
        <w:t xml:space="preserve"> 万元，其中：</w:t>
      </w:r>
    </w:p>
    <w:p>
      <w:pPr>
        <w:keepNext w:val="0"/>
        <w:keepLines w:val="0"/>
        <w:pageBreakBefore w:val="0"/>
        <w:widowControl/>
        <w:wordWrap/>
        <w:overflowPunct/>
        <w:topLinePunct w:val="0"/>
        <w:autoSpaceDE w:val="0"/>
        <w:autoSpaceDN w:val="0"/>
        <w:bidi w:val="0"/>
        <w:adjustRightInd w:val="0"/>
        <w:spacing w:line="360" w:lineRule="auto"/>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（一）工资福利支出</w:t>
      </w:r>
      <w:r>
        <w:rPr>
          <w:rFonts w:hint="eastAsia" w:ascii="仿宋_GB2312" w:hAnsi="仿宋_GB2312" w:eastAsia="仿宋_GB2312"/>
          <w:color w:val="auto"/>
          <w:sz w:val="30"/>
          <w:szCs w:val="30"/>
          <w:lang w:val="en-US" w:eastAsia="zh-CN"/>
        </w:rPr>
        <w:t>1035.07</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266.13</w:t>
      </w:r>
      <w:r>
        <w:rPr>
          <w:rFonts w:hint="eastAsia" w:ascii="仿宋_GB2312" w:hAnsi="仿宋_GB2312" w:eastAsia="仿宋_GB2312"/>
          <w:color w:val="auto"/>
          <w:sz w:val="30"/>
          <w:szCs w:val="30"/>
        </w:rPr>
        <w:t xml:space="preserve"> 万元，增长</w:t>
      </w:r>
      <w:r>
        <w:rPr>
          <w:rFonts w:hint="eastAsia" w:ascii="仿宋_GB2312" w:hAnsi="仿宋_GB2312" w:eastAsia="仿宋_GB2312"/>
          <w:color w:val="auto"/>
          <w:sz w:val="30"/>
          <w:szCs w:val="30"/>
          <w:lang w:val="en-US" w:eastAsia="zh-CN"/>
        </w:rPr>
        <w:t>35</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2022年发放了2021年的绩效工资。</w:t>
      </w:r>
    </w:p>
    <w:p>
      <w:pPr>
        <w:keepNext w:val="0"/>
        <w:keepLines w:val="0"/>
        <w:pageBreakBefore w:val="0"/>
        <w:widowControl/>
        <w:wordWrap/>
        <w:overflowPunct/>
        <w:topLinePunct w:val="0"/>
        <w:autoSpaceDE w:val="0"/>
        <w:autoSpaceDN w:val="0"/>
        <w:bidi w:val="0"/>
        <w:adjustRightInd w:val="0"/>
        <w:spacing w:line="360" w:lineRule="auto"/>
        <w:ind w:firstLine="585"/>
        <w:jc w:val="left"/>
        <w:rPr>
          <w:rFonts w:hint="default"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（二）商品和服务支出</w:t>
      </w:r>
      <w:r>
        <w:rPr>
          <w:rFonts w:hint="eastAsia" w:ascii="仿宋_GB2312" w:hAnsi="仿宋_GB2312" w:eastAsia="仿宋_GB2312"/>
          <w:color w:val="auto"/>
          <w:sz w:val="30"/>
          <w:szCs w:val="30"/>
          <w:lang w:val="en-US" w:eastAsia="zh-CN"/>
        </w:rPr>
        <w:t>579.44</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361.49</w:t>
      </w:r>
      <w:r>
        <w:rPr>
          <w:rFonts w:hint="eastAsia" w:ascii="仿宋_GB2312" w:hAnsi="仿宋_GB2312" w:eastAsia="仿宋_GB2312"/>
          <w:color w:val="auto"/>
          <w:sz w:val="30"/>
          <w:szCs w:val="30"/>
        </w:rPr>
        <w:t xml:space="preserve"> 万元，增长</w:t>
      </w:r>
      <w:r>
        <w:rPr>
          <w:rFonts w:hint="eastAsia" w:ascii="仿宋_GB2312" w:hAnsi="仿宋_GB2312" w:eastAsia="仿宋_GB2312"/>
          <w:color w:val="auto"/>
          <w:sz w:val="30"/>
          <w:szCs w:val="30"/>
          <w:lang w:val="en-US" w:eastAsia="zh-CN"/>
        </w:rPr>
        <w:t>165</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本级追加资金增加。</w:t>
      </w:r>
    </w:p>
    <w:p>
      <w:pPr>
        <w:keepNext w:val="0"/>
        <w:keepLines w:val="0"/>
        <w:pageBreakBefore w:val="0"/>
        <w:widowControl/>
        <w:wordWrap/>
        <w:overflowPunct/>
        <w:topLinePunct w:val="0"/>
        <w:autoSpaceDE w:val="0"/>
        <w:autoSpaceDN w:val="0"/>
        <w:bidi w:val="0"/>
        <w:adjustRightInd w:val="0"/>
        <w:spacing w:line="360" w:lineRule="auto"/>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（三）对个人和家庭补助支出</w:t>
      </w:r>
      <w:r>
        <w:rPr>
          <w:rFonts w:hint="eastAsia" w:ascii="仿宋_GB2312" w:hAnsi="仿宋_GB2312" w:eastAsia="仿宋_GB2312"/>
          <w:color w:val="auto"/>
          <w:sz w:val="30"/>
          <w:szCs w:val="30"/>
          <w:lang w:val="en-US" w:eastAsia="zh-CN"/>
        </w:rPr>
        <w:t>212.37</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124.43</w:t>
      </w:r>
      <w:r>
        <w:rPr>
          <w:rFonts w:hint="eastAsia" w:ascii="仿宋_GB2312" w:hAnsi="仿宋_GB2312" w:eastAsia="仿宋_GB2312"/>
          <w:color w:val="auto"/>
          <w:sz w:val="30"/>
          <w:szCs w:val="30"/>
        </w:rPr>
        <w:t xml:space="preserve"> 万元，增长</w:t>
      </w:r>
      <w:r>
        <w:rPr>
          <w:rFonts w:hint="eastAsia" w:ascii="仿宋_GB2312" w:hAnsi="仿宋_GB2312" w:eastAsia="仿宋_GB2312"/>
          <w:color w:val="auto"/>
          <w:sz w:val="30"/>
          <w:szCs w:val="30"/>
          <w:lang w:val="en-US" w:eastAsia="zh-CN"/>
        </w:rPr>
        <w:t>141</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2022年发放了2021年退休人员绩效工资</w:t>
      </w:r>
      <w:r>
        <w:rPr>
          <w:rFonts w:hint="eastAsia" w:ascii="仿宋_GB2312" w:hAnsi="仿宋_GB2312" w:eastAsia="仿宋_GB2312"/>
          <w:color w:val="auto"/>
          <w:sz w:val="30"/>
          <w:szCs w:val="30"/>
        </w:rPr>
        <w:t>。</w:t>
      </w:r>
    </w:p>
    <w:p>
      <w:pPr>
        <w:keepNext w:val="0"/>
        <w:keepLines w:val="0"/>
        <w:pageBreakBefore w:val="0"/>
        <w:widowControl/>
        <w:wordWrap/>
        <w:overflowPunct/>
        <w:topLinePunct w:val="0"/>
        <w:autoSpaceDE w:val="0"/>
        <w:autoSpaceDN w:val="0"/>
        <w:bidi w:val="0"/>
        <w:adjustRightInd w:val="0"/>
        <w:spacing w:line="360" w:lineRule="auto"/>
        <w:ind w:firstLine="585"/>
        <w:jc w:val="left"/>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 xml:space="preserve">（四）资本性支出 </w:t>
      </w:r>
      <w:r>
        <w:rPr>
          <w:rFonts w:hint="eastAsia" w:ascii="仿宋_GB2312" w:hAnsi="仿宋_GB2312" w:eastAsia="仿宋_GB2312"/>
          <w:color w:val="auto"/>
          <w:sz w:val="30"/>
          <w:szCs w:val="30"/>
          <w:lang w:val="en-US" w:eastAsia="zh-CN"/>
        </w:rPr>
        <w:t>8.62</w:t>
      </w:r>
      <w:r>
        <w:rPr>
          <w:rFonts w:hint="eastAsia" w:ascii="仿宋_GB2312" w:hAnsi="仿宋_GB2312" w:eastAsia="仿宋_GB2312"/>
          <w:color w:val="auto"/>
          <w:sz w:val="30"/>
          <w:szCs w:val="30"/>
        </w:rPr>
        <w:t xml:space="preserve"> 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8</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1290</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办公设备购置增加</w:t>
      </w:r>
      <w:r>
        <w:rPr>
          <w:rFonts w:hint="eastAsia" w:ascii="仿宋_GB2312" w:hAnsi="仿宋_GB2312" w:eastAsia="仿宋_GB2312"/>
          <w:color w:val="auto"/>
          <w:sz w:val="30"/>
          <w:szCs w:val="30"/>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0"/>
          <w:szCs w:val="30"/>
          <w:lang w:val="en-US" w:eastAsia="zh-CN"/>
        </w:rPr>
        <w:t>4.82</w:t>
      </w:r>
      <w:r>
        <w:rPr>
          <w:rFonts w:hint="eastAsia" w:ascii="仿宋_GB2312" w:hAnsi="仿宋_GB2312" w:eastAsia="仿宋_GB2312"/>
          <w:color w:val="auto"/>
          <w:sz w:val="30"/>
          <w:szCs w:val="30"/>
        </w:rPr>
        <w:t xml:space="preserve">万元，决算数为 </w:t>
      </w:r>
      <w:r>
        <w:rPr>
          <w:rFonts w:hint="eastAsia" w:ascii="仿宋_GB2312" w:hAnsi="仿宋_GB2312" w:eastAsia="仿宋_GB2312"/>
          <w:color w:val="auto"/>
          <w:sz w:val="30"/>
          <w:szCs w:val="30"/>
          <w:lang w:val="en-US" w:eastAsia="zh-CN"/>
        </w:rPr>
        <w:t>4.82</w:t>
      </w:r>
      <w:r>
        <w:rPr>
          <w:rFonts w:hint="eastAsia" w:ascii="仿宋_GB2312" w:hAnsi="仿宋_GB2312" w:eastAsia="仿宋_GB2312"/>
          <w:color w:val="auto"/>
          <w:sz w:val="30"/>
          <w:szCs w:val="30"/>
        </w:rPr>
        <w:t>万元</w:t>
      </w:r>
      <w:r>
        <w:rPr>
          <w:rFonts w:hint="eastAsia" w:ascii="仿宋_GB2312" w:hAnsi="仿宋_GB2312" w:eastAsia="仿宋_GB2312"/>
          <w:color w:val="auto"/>
          <w:sz w:val="32"/>
          <w:szCs w:val="32"/>
        </w:rPr>
        <w:t>，完成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0"/>
          <w:szCs w:val="30"/>
        </w:rPr>
        <w:t>决算数较20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2.04</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73</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2"/>
          <w:szCs w:val="32"/>
        </w:rPr>
        <w:t>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年增加（减少）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万元，增长（下降）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主要原因：无</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全年安排因公出国（境）团组 0 个，累计 0 人次，主要为：无</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4.82</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4.82</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2.04</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73</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w:t>
      </w:r>
      <w:r>
        <w:rPr>
          <w:rFonts w:hint="eastAsia" w:ascii="仿宋_GB2312" w:hAnsi="仿宋_GB2312" w:eastAsia="仿宋_GB2312" w:cs="Times New Roman"/>
          <w:color w:val="auto"/>
          <w:sz w:val="30"/>
          <w:szCs w:val="30"/>
          <w:lang w:val="en-US" w:eastAsia="zh-CN"/>
        </w:rPr>
        <w:t>本应是2021年支出的公务接待费，因为财政资金紧张，延至2022年支付</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lang w:val="en-US" w:eastAsia="zh-CN"/>
        </w:rPr>
        <w:t>无变化</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 28 批，累计接待 381 人次，其中外事接待 0  批，累计接待0 人次，主要为：</w:t>
      </w:r>
      <w:r>
        <w:rPr>
          <w:rFonts w:hint="eastAsia" w:ascii="仿宋_GB2312" w:hAnsi="仿宋_GB2312" w:eastAsia="仿宋_GB2312"/>
          <w:color w:val="auto"/>
          <w:sz w:val="30"/>
          <w:szCs w:val="30"/>
          <w:lang w:val="en-US" w:eastAsia="zh-CN"/>
        </w:rPr>
        <w:t>工作原因需要</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（三）公务用车购置及运行维护费支出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全年购置公务用车0 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 0 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年度机关运行经费支出 </w:t>
      </w:r>
      <w:r>
        <w:rPr>
          <w:rFonts w:hint="eastAsia" w:ascii="仿宋_GB2312" w:hAnsi="仿宋_GB2312" w:eastAsia="仿宋_GB2312"/>
          <w:color w:val="auto"/>
          <w:sz w:val="30"/>
          <w:szCs w:val="30"/>
          <w:lang w:val="en-US" w:eastAsia="zh-CN"/>
        </w:rPr>
        <w:t>588.07</w:t>
      </w:r>
      <w:r>
        <w:rPr>
          <w:rFonts w:hint="eastAsia" w:ascii="仿宋_GB2312" w:hAnsi="仿宋_GB2312" w:eastAsia="仿宋_GB2312"/>
          <w:color w:val="auto"/>
          <w:sz w:val="32"/>
          <w:szCs w:val="32"/>
        </w:rPr>
        <w:t xml:space="preserve"> 万元，较</w:t>
      </w:r>
      <w:r>
        <w:rPr>
          <w:rFonts w:hint="eastAsia" w:ascii="仿宋_GB2312" w:hAnsi="仿宋_GB2312" w:eastAsia="仿宋_GB2312"/>
          <w:b/>
          <w:bCs/>
          <w:color w:val="FF0000"/>
          <w:sz w:val="32"/>
          <w:szCs w:val="32"/>
          <w:lang w:val="en-US" w:eastAsia="zh-CN"/>
        </w:rPr>
        <w:t>上年决算数</w:t>
      </w:r>
      <w:r>
        <w:rPr>
          <w:rFonts w:hint="eastAsia" w:ascii="仿宋_GB2312" w:hAnsi="仿宋_GB2312" w:eastAsia="仿宋_GB2312"/>
          <w:color w:val="auto"/>
          <w:sz w:val="32"/>
          <w:szCs w:val="32"/>
        </w:rPr>
        <w:t>增加</w:t>
      </w:r>
      <w:r>
        <w:rPr>
          <w:rFonts w:hint="eastAsia" w:ascii="仿宋_GB2312" w:hAnsi="仿宋_GB2312" w:eastAsia="仿宋_GB2312"/>
          <w:color w:val="auto"/>
          <w:sz w:val="30"/>
          <w:szCs w:val="30"/>
          <w:lang w:val="en-US" w:eastAsia="zh-CN"/>
        </w:rPr>
        <w:t>369.5</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169</w:t>
      </w:r>
      <w:r>
        <w:rPr>
          <w:rFonts w:hint="eastAsia" w:ascii="仿宋_GB2312" w:hAnsi="仿宋_GB2312" w:eastAsia="仿宋_GB2312"/>
          <w:color w:val="auto"/>
          <w:sz w:val="30"/>
          <w:szCs w:val="30"/>
        </w:rPr>
        <w:t>%</w:t>
      </w:r>
      <w:r>
        <w:rPr>
          <w:rFonts w:hint="eastAsia" w:ascii="仿宋_GB2312" w:hAnsi="仿宋_GB2312" w:eastAsia="仿宋_GB2312"/>
          <w:color w:val="auto"/>
          <w:sz w:val="32"/>
          <w:szCs w:val="32"/>
        </w:rPr>
        <w:t>，主要原因是：</w:t>
      </w:r>
      <w:r>
        <w:rPr>
          <w:rFonts w:hint="eastAsia" w:ascii="仿宋_GB2312" w:hAnsi="仿宋_GB2312" w:eastAsia="仿宋_GB2312" w:cs="Times New Roman"/>
          <w:color w:val="auto"/>
          <w:sz w:val="30"/>
          <w:szCs w:val="30"/>
          <w:lang w:val="en-US" w:eastAsia="zh-CN"/>
        </w:rPr>
        <w:t>本应是2021年支出的商品和服务支出，因为财政资金紧张，延至2022年支付。</w:t>
      </w:r>
    </w:p>
    <w:p>
      <w:pPr>
        <w:keepNext w:val="0"/>
        <w:keepLines w:val="0"/>
        <w:pageBreakBefore w:val="0"/>
        <w:kinsoku/>
        <w:wordWrap/>
        <w:overflowPunct/>
        <w:topLinePunct w:val="0"/>
        <w:bidi w:val="0"/>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8"/>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本部门202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0"/>
          <w:szCs w:val="30"/>
          <w:lang w:val="en-US" w:eastAsia="zh-CN"/>
        </w:rPr>
        <w:t>14.19</w:t>
      </w:r>
      <w:r>
        <w:rPr>
          <w:rFonts w:hint="eastAsia" w:ascii="仿宋_GB2312" w:hAnsi="仿宋_GB2312" w:eastAsia="仿宋_GB2312"/>
          <w:color w:val="auto"/>
          <w:sz w:val="32"/>
          <w:szCs w:val="32"/>
        </w:rPr>
        <w:t xml:space="preserve"> 万元，其中：政府采购货物支出</w:t>
      </w:r>
      <w:r>
        <w:rPr>
          <w:rFonts w:hint="eastAsia" w:ascii="仿宋_GB2312" w:hAnsi="仿宋_GB2312" w:eastAsia="仿宋_GB2312"/>
          <w:color w:val="auto"/>
          <w:sz w:val="30"/>
          <w:szCs w:val="30"/>
          <w:lang w:val="en-US" w:eastAsia="zh-CN"/>
        </w:rPr>
        <w:t>14.19</w:t>
      </w:r>
      <w:r>
        <w:rPr>
          <w:rFonts w:hint="eastAsia" w:ascii="仿宋_GB2312" w:hAnsi="仿宋_GB2312" w:eastAsia="仿宋_GB2312"/>
          <w:color w:val="auto"/>
          <w:sz w:val="32"/>
          <w:szCs w:val="32"/>
        </w:rPr>
        <w:t xml:space="preserve"> 万元、政府采购工程支出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万元、政府采购服务支出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万元。授予中小企业合同金额</w:t>
      </w:r>
      <w:r>
        <w:rPr>
          <w:rFonts w:hint="eastAsia" w:ascii="仿宋_GB2312" w:hAnsi="仿宋_GB2312" w:eastAsia="仿宋_GB2312"/>
          <w:color w:val="auto"/>
          <w:sz w:val="32"/>
          <w:szCs w:val="32"/>
          <w:lang w:val="en-US" w:eastAsia="zh-CN"/>
        </w:rPr>
        <w:t>14.19</w:t>
      </w:r>
      <w:r>
        <w:rPr>
          <w:rFonts w:hint="eastAsia" w:ascii="仿宋_GB2312" w:hAnsi="仿宋_GB2312" w:eastAsia="仿宋_GB2312"/>
          <w:color w:val="auto"/>
          <w:sz w:val="32"/>
          <w:szCs w:val="32"/>
        </w:rPr>
        <w:t xml:space="preserve">万元，占政府采购支出总额的 </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%，其中：授予小微企业合同金额</w:t>
      </w:r>
      <w:r>
        <w:rPr>
          <w:rFonts w:hint="eastAsia" w:ascii="仿宋_GB2312" w:hAnsi="仿宋_GB2312" w:eastAsia="仿宋_GB2312"/>
          <w:color w:val="auto"/>
          <w:sz w:val="32"/>
          <w:szCs w:val="32"/>
          <w:lang w:val="en-US" w:eastAsia="zh-CN"/>
        </w:rPr>
        <w:t>14.19</w:t>
      </w:r>
      <w:r>
        <w:rPr>
          <w:rFonts w:hint="eastAsia" w:ascii="仿宋_GB2312" w:hAnsi="仿宋_GB2312" w:eastAsia="仿宋_GB2312"/>
          <w:color w:val="auto"/>
          <w:sz w:val="32"/>
          <w:szCs w:val="32"/>
        </w:rPr>
        <w:t>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val="en-US" w:eastAsia="zh-CN"/>
        </w:rPr>
        <w:t>；货物采购授予中小企业合同金额占货物支出金额的100%，工程采购授予中小企业合同金额占工程支出金额的0%，服务采购授予中小企业合同金额占服务支出金额的0%。</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八、国有资产占用情况说明</w:t>
      </w:r>
      <w:bookmarkStart w:id="1" w:name="_GoBack"/>
      <w:bookmarkEnd w:id="1"/>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年12月31日，本部门国有资产占用情况见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（一）绩效</w:t>
      </w:r>
      <w:r>
        <w:rPr>
          <w:rFonts w:hint="eastAsia" w:ascii="楷体_GB2312" w:hAnsi="楷体_GB2312" w:eastAsia="楷体_GB2312" w:cs="楷体_GB2312"/>
          <w:b/>
          <w:bCs/>
          <w:color w:val="FF0000"/>
          <w:kern w:val="0"/>
          <w:sz w:val="32"/>
          <w:szCs w:val="32"/>
          <w:lang w:val="en-US" w:eastAsia="zh-CN"/>
        </w:rPr>
        <w:t>评价</w:t>
      </w:r>
      <w:r>
        <w:rPr>
          <w:rFonts w:hint="eastAsia" w:ascii="楷体_GB2312" w:hAnsi="楷体_GB2312" w:eastAsia="楷体_GB2312" w:cs="楷体_GB2312"/>
          <w:color w:val="auto"/>
          <w:kern w:val="0"/>
          <w:sz w:val="32"/>
          <w:szCs w:val="32"/>
        </w:rPr>
        <w:t>工作开展情况。</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方正仿宋_GB2312" w:hAnsi="方正仿宋_GB2312" w:eastAsia="方正仿宋_GB2312" w:cs="方正仿宋_GB2312"/>
          <w:color w:val="auto"/>
          <w:kern w:val="0"/>
          <w:sz w:val="32"/>
          <w:szCs w:val="32"/>
        </w:rPr>
      </w:pPr>
      <w:r>
        <w:rPr>
          <w:rFonts w:hint="eastAsia" w:ascii="方正仿宋_GB2312" w:hAnsi="方正仿宋_GB2312" w:eastAsia="方正仿宋_GB2312" w:cs="方正仿宋_GB2312"/>
          <w:color w:val="auto"/>
          <w:kern w:val="0"/>
          <w:sz w:val="32"/>
          <w:szCs w:val="32"/>
        </w:rPr>
        <w:t>根据预算绩效管理要求，我部门组织对</w:t>
      </w:r>
      <w:r>
        <w:rPr>
          <w:rFonts w:hint="eastAsia" w:ascii="方正仿宋_GB2312" w:hAnsi="方正仿宋_GB2312" w:eastAsia="方正仿宋_GB2312" w:cs="方正仿宋_GB2312"/>
          <w:color w:val="auto"/>
          <w:kern w:val="0"/>
          <w:sz w:val="32"/>
          <w:szCs w:val="32"/>
          <w:lang w:val="en-US" w:eastAsia="zh-CN"/>
        </w:rPr>
        <w:t>纳入</w:t>
      </w:r>
      <w:r>
        <w:rPr>
          <w:rFonts w:hint="eastAsia" w:ascii="方正仿宋_GB2312" w:hAnsi="方正仿宋_GB2312" w:eastAsia="方正仿宋_GB2312" w:cs="方正仿宋_GB2312"/>
          <w:color w:val="auto"/>
          <w:kern w:val="0"/>
          <w:sz w:val="32"/>
          <w:szCs w:val="32"/>
        </w:rPr>
        <w:t>202</w:t>
      </w:r>
      <w:r>
        <w:rPr>
          <w:rFonts w:hint="eastAsia" w:ascii="方正仿宋_GB2312" w:hAnsi="方正仿宋_GB2312" w:eastAsia="方正仿宋_GB2312" w:cs="方正仿宋_GB2312"/>
          <w:color w:val="auto"/>
          <w:kern w:val="0"/>
          <w:sz w:val="32"/>
          <w:szCs w:val="32"/>
          <w:lang w:val="en-US" w:eastAsia="zh-CN"/>
        </w:rPr>
        <w:t>2</w:t>
      </w:r>
      <w:r>
        <w:rPr>
          <w:rFonts w:hint="eastAsia" w:ascii="方正仿宋_GB2312" w:hAnsi="方正仿宋_GB2312" w:eastAsia="方正仿宋_GB2312" w:cs="方正仿宋_GB2312"/>
          <w:color w:val="auto"/>
          <w:kern w:val="0"/>
          <w:sz w:val="32"/>
          <w:szCs w:val="32"/>
        </w:rPr>
        <w:t>年度</w:t>
      </w:r>
      <w:r>
        <w:rPr>
          <w:rFonts w:hint="eastAsia" w:ascii="方正仿宋_GB2312" w:hAnsi="方正仿宋_GB2312" w:eastAsia="方正仿宋_GB2312" w:cs="方正仿宋_GB2312"/>
          <w:color w:val="auto"/>
          <w:kern w:val="0"/>
          <w:sz w:val="32"/>
          <w:szCs w:val="32"/>
          <w:lang w:val="en-US" w:eastAsia="zh-CN"/>
        </w:rPr>
        <w:t>部门预算范围的二级项目13个</w:t>
      </w:r>
      <w:r>
        <w:rPr>
          <w:rFonts w:hint="eastAsia" w:ascii="方正仿宋_GB2312" w:hAnsi="方正仿宋_GB2312" w:eastAsia="方正仿宋_GB2312" w:cs="方正仿宋_GB2312"/>
          <w:color w:val="auto"/>
          <w:kern w:val="0"/>
          <w:sz w:val="32"/>
          <w:szCs w:val="32"/>
        </w:rPr>
        <w:t xml:space="preserve">全面开展绩效自评，共涉及资金  </w:t>
      </w:r>
      <w:r>
        <w:rPr>
          <w:rFonts w:hint="eastAsia" w:ascii="方正仿宋_GB2312" w:hAnsi="方正仿宋_GB2312" w:eastAsia="方正仿宋_GB2312" w:cs="方正仿宋_GB2312"/>
          <w:color w:val="auto"/>
          <w:kern w:val="0"/>
          <w:sz w:val="30"/>
          <w:szCs w:val="30"/>
          <w:lang w:val="en-US" w:eastAsia="zh-CN"/>
        </w:rPr>
        <w:t>868.70</w:t>
      </w:r>
      <w:r>
        <w:rPr>
          <w:rFonts w:hint="eastAsia" w:ascii="方正仿宋_GB2312" w:hAnsi="方正仿宋_GB2312" w:eastAsia="方正仿宋_GB2312" w:cs="方正仿宋_GB2312"/>
          <w:color w:val="auto"/>
          <w:kern w:val="0"/>
          <w:sz w:val="32"/>
          <w:szCs w:val="32"/>
        </w:rPr>
        <w:t>万元，占项目支出总额的</w:t>
      </w:r>
      <w:r>
        <w:rPr>
          <w:rFonts w:hint="eastAsia" w:ascii="方正仿宋_GB2312" w:hAnsi="方正仿宋_GB2312" w:eastAsia="方正仿宋_GB2312" w:cs="方正仿宋_GB2312"/>
          <w:color w:val="auto"/>
          <w:kern w:val="0"/>
          <w:sz w:val="32"/>
          <w:szCs w:val="32"/>
          <w:lang w:val="en-US" w:eastAsia="zh-CN"/>
        </w:rPr>
        <w:t>75</w:t>
      </w:r>
      <w:r>
        <w:rPr>
          <w:rFonts w:hint="eastAsia" w:ascii="方正仿宋_GB2312" w:hAnsi="方正仿宋_GB2312" w:eastAsia="方正仿宋_GB2312" w:cs="方正仿宋_GB2312"/>
          <w:color w:val="auto"/>
          <w:kern w:val="0"/>
          <w:sz w:val="32"/>
          <w:szCs w:val="32"/>
        </w:rPr>
        <w:t xml:space="preserve">%。    </w:t>
      </w:r>
    </w:p>
    <w:p>
      <w:pPr>
        <w:autoSpaceDE w:val="0"/>
        <w:autoSpaceDN w:val="0"/>
        <w:adjustRightInd w:val="0"/>
        <w:spacing w:line="360" w:lineRule="auto"/>
        <w:ind w:firstLine="600" w:firstLineChars="200"/>
        <w:jc w:val="left"/>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color w:val="auto"/>
          <w:kern w:val="0"/>
          <w:sz w:val="30"/>
          <w:szCs w:val="30"/>
        </w:rPr>
        <w:t>组织对“</w:t>
      </w:r>
      <w:r>
        <w:rPr>
          <w:rFonts w:hint="eastAsia" w:ascii="方正仿宋_GB2312" w:hAnsi="方正仿宋_GB2312" w:eastAsia="方正仿宋_GB2312" w:cs="方正仿宋_GB2312"/>
          <w:b w:val="0"/>
          <w:bCs w:val="0"/>
          <w:color w:val="auto"/>
          <w:kern w:val="0"/>
          <w:sz w:val="30"/>
          <w:szCs w:val="30"/>
          <w:lang w:val="en-US" w:eastAsia="zh-CN"/>
        </w:rPr>
        <w:t>公共文化卫生应急广播系统建设项目</w:t>
      </w:r>
      <w:r>
        <w:rPr>
          <w:rFonts w:hint="eastAsia" w:ascii="方正仿宋_GB2312" w:hAnsi="方正仿宋_GB2312" w:eastAsia="方正仿宋_GB2312" w:cs="方正仿宋_GB2312"/>
          <w:color w:val="auto"/>
          <w:kern w:val="0"/>
          <w:sz w:val="30"/>
          <w:szCs w:val="30"/>
        </w:rPr>
        <w:t>”、“</w:t>
      </w:r>
      <w:r>
        <w:rPr>
          <w:rFonts w:hint="eastAsia" w:ascii="方正仿宋_GB2312" w:hAnsi="方正仿宋_GB2312" w:eastAsia="方正仿宋_GB2312" w:cs="方正仿宋_GB2312"/>
          <w:b w:val="0"/>
          <w:bCs w:val="0"/>
          <w:color w:val="auto"/>
          <w:kern w:val="0"/>
          <w:sz w:val="30"/>
          <w:szCs w:val="30"/>
          <w:lang w:val="en-US" w:eastAsia="zh-CN" w:bidi="ar-SA"/>
        </w:rPr>
        <w:t>2022年中央支持地方公共文化服务体系建设补助资金</w:t>
      </w:r>
      <w:r>
        <w:rPr>
          <w:rFonts w:hint="eastAsia" w:ascii="方正仿宋_GB2312" w:hAnsi="方正仿宋_GB2312" w:eastAsia="方正仿宋_GB2312" w:cs="方正仿宋_GB2312"/>
          <w:color w:val="auto"/>
          <w:kern w:val="0"/>
          <w:sz w:val="30"/>
          <w:szCs w:val="30"/>
        </w:rPr>
        <w:t xml:space="preserve">”等 </w:t>
      </w:r>
      <w:r>
        <w:rPr>
          <w:rFonts w:hint="eastAsia" w:ascii="方正仿宋_GB2312" w:hAnsi="方正仿宋_GB2312" w:eastAsia="方正仿宋_GB2312" w:cs="方正仿宋_GB2312"/>
          <w:color w:val="auto"/>
          <w:kern w:val="0"/>
          <w:sz w:val="30"/>
          <w:szCs w:val="30"/>
          <w:lang w:val="en-US" w:eastAsia="zh-CN"/>
        </w:rPr>
        <w:t>13</w:t>
      </w:r>
      <w:r>
        <w:rPr>
          <w:rFonts w:hint="eastAsia" w:ascii="方正仿宋_GB2312" w:hAnsi="方正仿宋_GB2312" w:eastAsia="方正仿宋_GB2312" w:cs="方正仿宋_GB2312"/>
          <w:color w:val="auto"/>
          <w:kern w:val="0"/>
          <w:sz w:val="30"/>
          <w:szCs w:val="30"/>
        </w:rPr>
        <w:t xml:space="preserve"> 个项目开展了部门评价，涉及一般公共预算支出 </w:t>
      </w:r>
      <w:r>
        <w:rPr>
          <w:rFonts w:hint="eastAsia" w:ascii="方正仿宋_GB2312" w:hAnsi="方正仿宋_GB2312" w:eastAsia="方正仿宋_GB2312" w:cs="方正仿宋_GB2312"/>
          <w:color w:val="auto"/>
          <w:kern w:val="0"/>
          <w:sz w:val="30"/>
          <w:szCs w:val="30"/>
          <w:lang w:val="en-US" w:eastAsia="zh-CN"/>
        </w:rPr>
        <w:t>763.31</w:t>
      </w:r>
      <w:r>
        <w:rPr>
          <w:rFonts w:hint="eastAsia" w:ascii="方正仿宋_GB2312" w:hAnsi="方正仿宋_GB2312" w:eastAsia="方正仿宋_GB2312" w:cs="方正仿宋_GB2312"/>
          <w:color w:val="auto"/>
          <w:kern w:val="0"/>
          <w:sz w:val="30"/>
          <w:szCs w:val="30"/>
        </w:rPr>
        <w:t xml:space="preserve"> 万元</w:t>
      </w:r>
      <w:r>
        <w:rPr>
          <w:rFonts w:hint="eastAsia" w:ascii="方正仿宋_GB2312" w:hAnsi="方正仿宋_GB2312" w:eastAsia="方正仿宋_GB2312" w:cs="方正仿宋_GB2312"/>
          <w:color w:val="auto"/>
          <w:kern w:val="0"/>
          <w:sz w:val="30"/>
          <w:szCs w:val="30"/>
          <w:lang w:eastAsia="zh-CN"/>
        </w:rPr>
        <w:t>，</w:t>
      </w:r>
      <w:r>
        <w:rPr>
          <w:rFonts w:hint="eastAsia" w:ascii="方正仿宋_GB2312" w:hAnsi="方正仿宋_GB2312" w:eastAsia="方正仿宋_GB2312" w:cs="方正仿宋_GB2312"/>
          <w:color w:val="auto"/>
          <w:kern w:val="0"/>
          <w:sz w:val="30"/>
          <w:szCs w:val="30"/>
          <w:lang w:val="en-US" w:eastAsia="zh-CN"/>
        </w:rPr>
        <w:t>政府性基金预算支出105.39万元，国有资本预算支出0万元</w:t>
      </w:r>
      <w:r>
        <w:rPr>
          <w:rFonts w:hint="eastAsia" w:ascii="方正仿宋_GB2312" w:hAnsi="方正仿宋_GB2312" w:eastAsia="方正仿宋_GB2312" w:cs="方正仿宋_GB2312"/>
          <w:color w:val="auto"/>
          <w:kern w:val="0"/>
          <w:sz w:val="30"/>
          <w:szCs w:val="30"/>
        </w:rPr>
        <w:t>。从评价情况来看，</w:t>
      </w:r>
      <w:r>
        <w:rPr>
          <w:rFonts w:hint="eastAsia" w:ascii="方正仿宋_GB2312" w:hAnsi="方正仿宋_GB2312" w:eastAsia="方正仿宋_GB2312" w:cs="方正仿宋_GB2312"/>
          <w:kern w:val="2"/>
          <w:sz w:val="32"/>
          <w:szCs w:val="32"/>
          <w:lang w:val="en-US" w:eastAsia="zh-CN"/>
        </w:rPr>
        <w:t>我部门</w:t>
      </w:r>
      <w:r>
        <w:rPr>
          <w:rFonts w:hint="eastAsia" w:ascii="方正仿宋_GB2312" w:hAnsi="方正仿宋_GB2312" w:eastAsia="方正仿宋_GB2312" w:cs="方正仿宋_GB2312"/>
          <w:kern w:val="0"/>
          <w:sz w:val="32"/>
          <w:szCs w:val="32"/>
          <w:lang w:val="en-US" w:eastAsia="zh-CN" w:bidi="ar"/>
        </w:rPr>
        <w:t>的</w:t>
      </w:r>
      <w:r>
        <w:rPr>
          <w:rFonts w:hint="eastAsia" w:ascii="方正仿宋_GB2312" w:hAnsi="方正仿宋_GB2312" w:eastAsia="方正仿宋_GB2312" w:cs="方正仿宋_GB2312"/>
          <w:kern w:val="0"/>
          <w:sz w:val="32"/>
          <w:szCs w:val="32"/>
          <w:lang w:eastAsia="zh-CN" w:bidi="ar"/>
        </w:rPr>
        <w:t>项目资金</w:t>
      </w:r>
      <w:r>
        <w:rPr>
          <w:rFonts w:hint="eastAsia" w:ascii="方正仿宋_GB2312" w:hAnsi="方正仿宋_GB2312" w:eastAsia="方正仿宋_GB2312" w:cs="方正仿宋_GB2312"/>
          <w:kern w:val="0"/>
          <w:sz w:val="32"/>
          <w:szCs w:val="32"/>
          <w:lang w:bidi="ar"/>
        </w:rPr>
        <w:t>符合推动我</w:t>
      </w:r>
      <w:r>
        <w:rPr>
          <w:rFonts w:hint="eastAsia" w:ascii="方正仿宋_GB2312" w:hAnsi="方正仿宋_GB2312" w:eastAsia="方正仿宋_GB2312" w:cs="方正仿宋_GB2312"/>
          <w:kern w:val="0"/>
          <w:sz w:val="32"/>
          <w:szCs w:val="32"/>
          <w:lang w:val="en-US" w:eastAsia="zh-CN" w:bidi="ar"/>
        </w:rPr>
        <w:t>县文化和旅游业</w:t>
      </w:r>
      <w:r>
        <w:rPr>
          <w:rFonts w:hint="eastAsia" w:ascii="方正仿宋_GB2312" w:hAnsi="方正仿宋_GB2312" w:eastAsia="方正仿宋_GB2312" w:cs="方正仿宋_GB2312"/>
          <w:kern w:val="0"/>
          <w:sz w:val="32"/>
          <w:szCs w:val="32"/>
          <w:lang w:bidi="ar"/>
        </w:rPr>
        <w:t>加快发展的目标和要求，项目实施有相应的资金保障、人员保障和制度保障，项目建设能够形成可持续的影响。1-</w:t>
      </w:r>
      <w:r>
        <w:rPr>
          <w:rFonts w:hint="eastAsia" w:ascii="方正仿宋_GB2312" w:hAnsi="方正仿宋_GB2312" w:eastAsia="方正仿宋_GB2312" w:cs="方正仿宋_GB2312"/>
          <w:kern w:val="0"/>
          <w:sz w:val="32"/>
          <w:szCs w:val="32"/>
          <w:lang w:val="en-US" w:eastAsia="zh-CN" w:bidi="ar"/>
        </w:rPr>
        <w:t>12</w:t>
      </w:r>
      <w:r>
        <w:rPr>
          <w:rFonts w:hint="eastAsia" w:ascii="方正仿宋_GB2312" w:hAnsi="方正仿宋_GB2312" w:eastAsia="方正仿宋_GB2312" w:cs="方正仿宋_GB2312"/>
          <w:kern w:val="0"/>
          <w:sz w:val="32"/>
          <w:szCs w:val="32"/>
          <w:lang w:bidi="ar"/>
        </w:rPr>
        <w:t>月项目质量、时效、成本基本达标，经济效益、社会效益较为明显，服务对象满意度较高</w:t>
      </w:r>
      <w:r>
        <w:rPr>
          <w:rFonts w:hint="eastAsia" w:ascii="方正仿宋_GB2312" w:hAnsi="方正仿宋_GB2312" w:eastAsia="方正仿宋_GB2312" w:cs="方正仿宋_GB2312"/>
          <w:kern w:val="0"/>
          <w:sz w:val="32"/>
          <w:szCs w:val="32"/>
          <w:lang w:eastAsia="zh-CN" w:bidi="ar"/>
        </w:rPr>
        <w:t>。</w:t>
      </w:r>
      <w:r>
        <w:rPr>
          <w:rFonts w:hint="eastAsia" w:ascii="方正仿宋_GB2312" w:hAnsi="方正仿宋_GB2312" w:eastAsia="方正仿宋_GB2312" w:cs="方正仿宋_GB2312"/>
          <w:sz w:val="32"/>
          <w:szCs w:val="32"/>
        </w:rPr>
        <w:t>结合我</w:t>
      </w:r>
      <w:r>
        <w:rPr>
          <w:rFonts w:hint="eastAsia" w:ascii="方正仿宋_GB2312" w:hAnsi="方正仿宋_GB2312" w:eastAsia="方正仿宋_GB2312" w:cs="方正仿宋_GB2312"/>
          <w:sz w:val="32"/>
          <w:szCs w:val="32"/>
          <w:lang w:eastAsia="zh-CN"/>
        </w:rPr>
        <w:t>单位</w:t>
      </w:r>
      <w:r>
        <w:rPr>
          <w:rFonts w:hint="eastAsia" w:ascii="方正仿宋_GB2312" w:hAnsi="方正仿宋_GB2312" w:eastAsia="方正仿宋_GB2312" w:cs="方正仿宋_GB2312"/>
          <w:sz w:val="32"/>
          <w:szCs w:val="32"/>
        </w:rPr>
        <w:t>的实际情况 ，制度还不够完善，加</w:t>
      </w:r>
      <w:r>
        <w:rPr>
          <w:rFonts w:hint="eastAsia" w:ascii="方正仿宋_GB2312" w:hAnsi="方正仿宋_GB2312" w:eastAsia="方正仿宋_GB2312" w:cs="方正仿宋_GB2312"/>
          <w:sz w:val="32"/>
          <w:szCs w:val="32"/>
          <w:lang w:eastAsia="zh-CN"/>
        </w:rPr>
        <w:t>强对施工单位的管理，并协助配合施工单位在项目施工中遇到的问题。</w:t>
      </w:r>
    </w:p>
    <w:p>
      <w:pPr>
        <w:snapToGrid w:val="0"/>
        <w:spacing w:line="360" w:lineRule="auto"/>
        <w:ind w:firstLine="60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auto"/>
          <w:kern w:val="0"/>
          <w:sz w:val="30"/>
          <w:szCs w:val="30"/>
        </w:rPr>
        <w:t>组织开展</w:t>
      </w:r>
      <w:r>
        <w:rPr>
          <w:rFonts w:hint="eastAsia" w:ascii="方正仿宋_GB2312" w:hAnsi="方正仿宋_GB2312" w:eastAsia="方正仿宋_GB2312" w:cs="方正仿宋_GB2312"/>
          <w:color w:val="auto"/>
          <w:kern w:val="0"/>
          <w:sz w:val="30"/>
          <w:szCs w:val="30"/>
          <w:lang w:val="en-US" w:eastAsia="zh-CN"/>
        </w:rPr>
        <w:t>部门整体支出绩效评价</w:t>
      </w:r>
      <w:r>
        <w:rPr>
          <w:rFonts w:hint="eastAsia" w:ascii="方正仿宋_GB2312" w:hAnsi="方正仿宋_GB2312" w:eastAsia="方正仿宋_GB2312" w:cs="方正仿宋_GB2312"/>
          <w:color w:val="auto"/>
          <w:kern w:val="0"/>
          <w:sz w:val="30"/>
          <w:szCs w:val="30"/>
        </w:rPr>
        <w:t xml:space="preserve">，涉及一般公共预算支出 </w:t>
      </w:r>
      <w:r>
        <w:rPr>
          <w:rFonts w:hint="eastAsia" w:ascii="方正仿宋_GB2312" w:hAnsi="方正仿宋_GB2312" w:eastAsia="方正仿宋_GB2312" w:cs="方正仿宋_GB2312"/>
          <w:color w:val="auto"/>
          <w:kern w:val="0"/>
          <w:sz w:val="30"/>
          <w:szCs w:val="30"/>
          <w:lang w:val="en-US" w:eastAsia="zh-CN"/>
        </w:rPr>
        <w:t>2743.13</w:t>
      </w:r>
      <w:r>
        <w:rPr>
          <w:rFonts w:hint="eastAsia" w:ascii="方正仿宋_GB2312" w:hAnsi="方正仿宋_GB2312" w:eastAsia="方正仿宋_GB2312" w:cs="方正仿宋_GB2312"/>
          <w:color w:val="auto"/>
          <w:kern w:val="0"/>
          <w:sz w:val="30"/>
          <w:szCs w:val="30"/>
        </w:rPr>
        <w:t>万元</w:t>
      </w:r>
      <w:r>
        <w:rPr>
          <w:rFonts w:hint="eastAsia" w:ascii="方正仿宋_GB2312" w:hAnsi="方正仿宋_GB2312" w:eastAsia="方正仿宋_GB2312" w:cs="方正仿宋_GB2312"/>
          <w:color w:val="auto"/>
          <w:kern w:val="0"/>
          <w:sz w:val="30"/>
          <w:szCs w:val="30"/>
          <w:lang w:eastAsia="zh-CN"/>
        </w:rPr>
        <w:t>，</w:t>
      </w:r>
      <w:r>
        <w:rPr>
          <w:rFonts w:hint="eastAsia" w:ascii="方正仿宋_GB2312" w:hAnsi="方正仿宋_GB2312" w:eastAsia="方正仿宋_GB2312" w:cs="方正仿宋_GB2312"/>
          <w:color w:val="auto"/>
          <w:kern w:val="0"/>
          <w:sz w:val="30"/>
          <w:szCs w:val="30"/>
          <w:lang w:val="en-US" w:eastAsia="zh-CN"/>
        </w:rPr>
        <w:t>政府性基金预算支出 105.39万元</w:t>
      </w:r>
      <w:r>
        <w:rPr>
          <w:rFonts w:hint="eastAsia" w:ascii="方正仿宋_GB2312" w:hAnsi="方正仿宋_GB2312" w:eastAsia="方正仿宋_GB2312" w:cs="方正仿宋_GB2312"/>
          <w:color w:val="auto"/>
          <w:kern w:val="0"/>
          <w:sz w:val="30"/>
          <w:szCs w:val="30"/>
        </w:rPr>
        <w:t>。从评价情况来看，</w:t>
      </w:r>
      <w:r>
        <w:rPr>
          <w:rFonts w:hint="eastAsia" w:ascii="方正仿宋_GB2312" w:hAnsi="方正仿宋_GB2312" w:eastAsia="方正仿宋_GB2312" w:cs="方正仿宋_GB2312"/>
          <w:color w:val="auto"/>
          <w:kern w:val="0"/>
          <w:sz w:val="30"/>
          <w:szCs w:val="30"/>
          <w:lang w:val="en-US" w:eastAsia="zh-CN"/>
        </w:rPr>
        <w:t>已</w:t>
      </w:r>
      <w:r>
        <w:rPr>
          <w:rFonts w:hint="eastAsia" w:ascii="方正仿宋_GB2312" w:hAnsi="方正仿宋_GB2312" w:eastAsia="方正仿宋_GB2312" w:cs="方正仿宋_GB2312"/>
          <w:sz w:val="32"/>
          <w:szCs w:val="32"/>
          <w:lang w:eastAsia="zh-CN"/>
        </w:rPr>
        <w:t>完成单位职工基本保障、公共文化活动、非遗传承保护、公用支出等等，并有序开展培训、群文活动、非遗展示、展演等非遗知识宣传工作、文物保护、文物知识宣传工作，</w:t>
      </w:r>
      <w:r>
        <w:rPr>
          <w:rFonts w:hint="eastAsia" w:ascii="方正仿宋_GB2312" w:hAnsi="方正仿宋_GB2312" w:eastAsia="方正仿宋_GB2312" w:cs="方正仿宋_GB2312"/>
          <w:sz w:val="32"/>
          <w:szCs w:val="32"/>
        </w:rPr>
        <w:t>规范全县文物文博市场，搞好传统古装戏文化宣传、采茶戏演出、丰富进贤县群众文化生活、送戏下乡、活跃农村文化舞台，认真宣传党的方针政策，为进贤的文化事业做贡献。行使全县文化、文物、广播电视、电影、旅游和新闻出版市场行政执法职责</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并承担</w:t>
      </w:r>
      <w:r>
        <w:rPr>
          <w:rFonts w:hint="eastAsia" w:ascii="方正仿宋_GB2312" w:hAnsi="方正仿宋_GB2312" w:eastAsia="方正仿宋_GB2312" w:cs="方正仿宋_GB2312"/>
          <w:sz w:val="32"/>
          <w:szCs w:val="32"/>
          <w:lang w:val="en-US" w:eastAsia="zh-CN"/>
        </w:rPr>
        <w:t>全县</w:t>
      </w:r>
      <w:r>
        <w:rPr>
          <w:rFonts w:hint="eastAsia" w:ascii="方正仿宋_GB2312" w:hAnsi="方正仿宋_GB2312" w:eastAsia="方正仿宋_GB2312" w:cs="方正仿宋_GB2312"/>
          <w:sz w:val="32"/>
          <w:szCs w:val="32"/>
        </w:rPr>
        <w:t>“扫黄打非”有关工作任务。</w:t>
      </w:r>
    </w:p>
    <w:p>
      <w:pPr>
        <w:autoSpaceDE w:val="0"/>
        <w:autoSpaceDN w:val="0"/>
        <w:adjustRightInd w:val="0"/>
        <w:spacing w:line="360" w:lineRule="auto"/>
        <w:ind w:firstLine="600" w:firstLineChars="200"/>
        <w:jc w:val="left"/>
        <w:rPr>
          <w:rFonts w:hint="eastAsia" w:ascii="宋体" w:hAnsi="宋体" w:eastAsia="宋体" w:cs="宋体"/>
          <w:color w:val="auto"/>
          <w:kern w:val="0"/>
          <w:sz w:val="30"/>
          <w:szCs w:val="30"/>
        </w:rPr>
      </w:pP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color w:val="auto"/>
          <w:kern w:val="0"/>
          <w:sz w:val="32"/>
          <w:szCs w:val="32"/>
        </w:rPr>
        <w:t>部门决算中项目绩效自评</w:t>
      </w:r>
      <w:r>
        <w:rPr>
          <w:rFonts w:hint="eastAsia" w:ascii="楷体_GB2312" w:hAnsi="楷体_GB2312" w:eastAsia="楷体_GB2312" w:cs="楷体_GB2312"/>
          <w:color w:val="auto"/>
          <w:kern w:val="0"/>
          <w:sz w:val="32"/>
          <w:szCs w:val="32"/>
          <w:lang w:val="en-US" w:eastAsia="zh-CN"/>
        </w:rPr>
        <w:t>结果</w:t>
      </w:r>
      <w:r>
        <w:rPr>
          <w:rFonts w:hint="eastAsia" w:ascii="楷体_GB2312" w:hAnsi="楷体_GB2312" w:eastAsia="楷体_GB2312" w:cs="楷体_GB2312"/>
          <w:color w:val="auto"/>
          <w:kern w:val="0"/>
          <w:sz w:val="32"/>
          <w:szCs w:val="32"/>
        </w:rPr>
        <w:t>。</w:t>
      </w:r>
    </w:p>
    <w:p>
      <w:pPr>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附件1</w:t>
      </w:r>
      <w:r>
        <w:rPr>
          <w:rFonts w:ascii="黑体" w:hAnsi="黑体" w:eastAsia="黑体" w:cs="宋体"/>
          <w:color w:val="auto"/>
          <w:kern w:val="0"/>
          <w:sz w:val="32"/>
          <w:szCs w:val="32"/>
        </w:rPr>
        <w:t>:</w:t>
      </w:r>
    </w:p>
    <w:p>
      <w:pPr>
        <w:jc w:val="center"/>
        <w:rPr>
          <w:rFonts w:hint="eastAsia" w:ascii="仿宋" w:hAnsi="仿宋" w:eastAsia="仿宋" w:cs="仿宋"/>
          <w:color w:val="auto"/>
          <w:kern w:val="0"/>
          <w:sz w:val="36"/>
          <w:szCs w:val="36"/>
        </w:rPr>
      </w:pPr>
      <w:r>
        <w:rPr>
          <w:rFonts w:hint="eastAsia" w:ascii="仿宋" w:hAnsi="仿宋" w:eastAsia="仿宋" w:cs="仿宋"/>
          <w:color w:val="auto"/>
          <w:kern w:val="0"/>
          <w:sz w:val="36"/>
          <w:szCs w:val="36"/>
        </w:rPr>
        <w:t>202</w:t>
      </w:r>
      <w:r>
        <w:rPr>
          <w:rFonts w:hint="eastAsia" w:ascii="仿宋" w:hAnsi="仿宋" w:eastAsia="仿宋" w:cs="仿宋"/>
          <w:color w:val="auto"/>
          <w:kern w:val="0"/>
          <w:sz w:val="36"/>
          <w:szCs w:val="36"/>
          <w:lang w:val="en-US" w:eastAsia="zh-CN"/>
        </w:rPr>
        <w:t>2</w:t>
      </w:r>
      <w:r>
        <w:rPr>
          <w:rFonts w:hint="eastAsia" w:ascii="仿宋" w:hAnsi="仿宋" w:eastAsia="仿宋" w:cs="仿宋"/>
          <w:color w:val="auto"/>
          <w:kern w:val="0"/>
          <w:sz w:val="36"/>
          <w:szCs w:val="36"/>
        </w:rPr>
        <w:t>年度部门项目支出绩效自评情况汇总表</w:t>
      </w:r>
    </w:p>
    <w:p>
      <w:pPr>
        <w:jc w:val="left"/>
        <w:rPr>
          <w:rFonts w:hint="eastAsia" w:ascii="黑体" w:hAnsi="黑体" w:eastAsia="黑体" w:cs="宋体"/>
          <w:color w:val="auto"/>
          <w:kern w:val="0"/>
          <w:sz w:val="32"/>
        </w:rPr>
      </w:pPr>
      <w:r>
        <w:rPr>
          <w:rFonts w:hint="eastAsia" w:ascii="宋体" w:hAnsi="宋体" w:cs="宋体"/>
          <w:color w:val="auto"/>
          <w:kern w:val="0"/>
          <w:sz w:val="24"/>
          <w:szCs w:val="24"/>
        </w:rPr>
        <w:t>主管部门（盖章）：</w:t>
      </w:r>
      <w:r>
        <w:rPr>
          <w:rFonts w:hint="eastAsia" w:ascii="宋体" w:hAnsi="宋体" w:cs="宋体"/>
          <w:color w:val="auto"/>
          <w:kern w:val="0"/>
          <w:sz w:val="24"/>
          <w:szCs w:val="24"/>
          <w:lang w:val="en-US" w:eastAsia="zh-CN"/>
        </w:rPr>
        <w:t xml:space="preserve">进贤县文化广电新闻出版旅游局 </w:t>
      </w:r>
      <w:r>
        <w:rPr>
          <w:rFonts w:hint="eastAsia" w:ascii="宋体" w:hAnsi="宋体" w:cs="宋体"/>
          <w:color w:val="auto"/>
          <w:kern w:val="0"/>
          <w:sz w:val="24"/>
          <w:szCs w:val="24"/>
        </w:rPr>
        <w:t xml:space="preserve">                                            </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 xml:space="preserve"> 单位：万元</w:t>
      </w:r>
    </w:p>
    <w:p>
      <w:pPr>
        <w:jc w:val="center"/>
        <w:rPr>
          <w:rFonts w:hint="eastAsia" w:ascii="黑体" w:eastAsia="黑体"/>
          <w:color w:val="auto"/>
          <w:sz w:val="20"/>
        </w:rPr>
      </w:pP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391"/>
        <w:gridCol w:w="1799"/>
        <w:gridCol w:w="814"/>
        <w:gridCol w:w="1141"/>
        <w:gridCol w:w="919"/>
        <w:gridCol w:w="997"/>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375" w:type="pct"/>
            <w:vMerge w:val="restart"/>
            <w:noWrap w:val="0"/>
            <w:vAlign w:val="center"/>
          </w:tcPr>
          <w:p>
            <w:pPr>
              <w:jc w:val="center"/>
              <w:rPr>
                <w:rFonts w:hint="eastAsia"/>
              </w:rPr>
            </w:pPr>
          </w:p>
          <w:p>
            <w:pPr>
              <w:pStyle w:val="2"/>
              <w:rPr>
                <w:rFonts w:hint="eastAsia"/>
              </w:rPr>
            </w:pPr>
          </w:p>
        </w:tc>
        <w:tc>
          <w:tcPr>
            <w:tcW w:w="816" w:type="pct"/>
            <w:vMerge w:val="restart"/>
            <w:noWrap w:val="0"/>
            <w:vAlign w:val="center"/>
          </w:tcPr>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预算单位</w:t>
            </w:r>
          </w:p>
        </w:tc>
        <w:tc>
          <w:tcPr>
            <w:tcW w:w="1056" w:type="pct"/>
            <w:vMerge w:val="restart"/>
            <w:noWrap w:val="0"/>
            <w:vAlign w:val="center"/>
          </w:tcPr>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项目名称</w:t>
            </w:r>
          </w:p>
        </w:tc>
        <w:tc>
          <w:tcPr>
            <w:tcW w:w="1687" w:type="pct"/>
            <w:gridSpan w:val="3"/>
            <w:noWrap w:val="0"/>
            <w:vAlign w:val="center"/>
          </w:tcPr>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全年预算数</w:t>
            </w:r>
          </w:p>
        </w:tc>
        <w:tc>
          <w:tcPr>
            <w:tcW w:w="585" w:type="pct"/>
            <w:vMerge w:val="restart"/>
            <w:noWrap w:val="0"/>
            <w:vAlign w:val="center"/>
          </w:tcPr>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全年</w:t>
            </w:r>
          </w:p>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执行数</w:t>
            </w:r>
          </w:p>
        </w:tc>
        <w:tc>
          <w:tcPr>
            <w:tcW w:w="479" w:type="pct"/>
            <w:vMerge w:val="restart"/>
            <w:noWrap w:val="0"/>
            <w:vAlign w:val="center"/>
          </w:tcPr>
          <w:p>
            <w:pPr>
              <w:spacing w:line="240" w:lineRule="exact"/>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项目资金绩效自评得分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375" w:type="pct"/>
            <w:vMerge w:val="continue"/>
            <w:noWrap w:val="0"/>
            <w:vAlign w:val="center"/>
          </w:tcPr>
          <w:p>
            <w:pPr>
              <w:jc w:val="left"/>
              <w:rPr>
                <w:rFonts w:hint="eastAsia" w:ascii="宋体" w:hAnsi="宋体" w:cs="宋体"/>
                <w:color w:val="auto"/>
                <w:kern w:val="0"/>
                <w:sz w:val="18"/>
                <w:szCs w:val="18"/>
              </w:rPr>
            </w:pPr>
          </w:p>
        </w:tc>
        <w:tc>
          <w:tcPr>
            <w:tcW w:w="816" w:type="pct"/>
            <w:vMerge w:val="continue"/>
            <w:noWrap w:val="0"/>
            <w:vAlign w:val="center"/>
          </w:tcPr>
          <w:p>
            <w:pPr>
              <w:jc w:val="left"/>
              <w:rPr>
                <w:rFonts w:hint="eastAsia" w:ascii="宋体" w:hAnsi="宋体" w:cs="宋体"/>
                <w:color w:val="auto"/>
                <w:kern w:val="0"/>
                <w:sz w:val="18"/>
                <w:szCs w:val="18"/>
              </w:rPr>
            </w:pPr>
          </w:p>
        </w:tc>
        <w:tc>
          <w:tcPr>
            <w:tcW w:w="1056" w:type="pct"/>
            <w:vMerge w:val="continue"/>
            <w:noWrap w:val="0"/>
            <w:vAlign w:val="center"/>
          </w:tcPr>
          <w:p>
            <w:pPr>
              <w:jc w:val="left"/>
              <w:rPr>
                <w:rFonts w:hint="eastAsia" w:ascii="宋体" w:hAnsi="宋体" w:cs="宋体"/>
                <w:color w:val="auto"/>
                <w:kern w:val="0"/>
                <w:sz w:val="18"/>
                <w:szCs w:val="18"/>
              </w:rPr>
            </w:pPr>
          </w:p>
        </w:tc>
        <w:tc>
          <w:tcPr>
            <w:tcW w:w="477" w:type="pct"/>
            <w:noWrap w:val="0"/>
            <w:vAlign w:val="center"/>
          </w:tcPr>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年初</w:t>
            </w:r>
          </w:p>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预算数</w:t>
            </w:r>
          </w:p>
        </w:tc>
        <w:tc>
          <w:tcPr>
            <w:tcW w:w="669" w:type="pct"/>
            <w:noWrap w:val="0"/>
            <w:vAlign w:val="center"/>
          </w:tcPr>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年中追加数/追减数</w:t>
            </w:r>
          </w:p>
        </w:tc>
        <w:tc>
          <w:tcPr>
            <w:tcW w:w="539" w:type="pct"/>
            <w:noWrap w:val="0"/>
            <w:vAlign w:val="center"/>
          </w:tcPr>
          <w:p>
            <w:pPr>
              <w:jc w:val="center"/>
              <w:rPr>
                <w:rFonts w:hint="eastAsia" w:ascii="黑体" w:hAnsi="宋体" w:eastAsia="黑体" w:cs="宋体"/>
                <w:color w:val="auto"/>
                <w:kern w:val="0"/>
                <w:sz w:val="24"/>
                <w:szCs w:val="24"/>
              </w:rPr>
            </w:pPr>
            <w:r>
              <w:rPr>
                <w:rFonts w:hint="eastAsia" w:ascii="黑体" w:hAnsi="宋体" w:eastAsia="黑体" w:cs="宋体"/>
                <w:color w:val="auto"/>
                <w:kern w:val="0"/>
                <w:sz w:val="24"/>
                <w:szCs w:val="24"/>
              </w:rPr>
              <w:t>小计</w:t>
            </w:r>
          </w:p>
        </w:tc>
        <w:tc>
          <w:tcPr>
            <w:tcW w:w="585" w:type="pct"/>
            <w:vMerge w:val="continue"/>
            <w:noWrap w:val="0"/>
            <w:vAlign w:val="center"/>
          </w:tcPr>
          <w:p>
            <w:pPr>
              <w:jc w:val="left"/>
              <w:rPr>
                <w:rFonts w:hint="eastAsia" w:ascii="宋体" w:hAnsi="宋体" w:cs="宋体"/>
                <w:color w:val="auto"/>
                <w:kern w:val="0"/>
                <w:sz w:val="18"/>
                <w:szCs w:val="18"/>
              </w:rPr>
            </w:pPr>
          </w:p>
        </w:tc>
        <w:tc>
          <w:tcPr>
            <w:tcW w:w="479" w:type="pct"/>
            <w:vMerge w:val="continue"/>
            <w:noWrap w:val="0"/>
            <w:vAlign w:val="center"/>
          </w:tcPr>
          <w:p>
            <w:pPr>
              <w:jc w:val="left"/>
              <w:rPr>
                <w:rFonts w:hint="eastAsia"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75"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1　</w:t>
            </w:r>
          </w:p>
        </w:tc>
        <w:tc>
          <w:tcPr>
            <w:tcW w:w="816"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公共文化卫生应急广播系统建设项目</w:t>
            </w:r>
            <w:r>
              <w:rPr>
                <w:rFonts w:hint="eastAsia" w:ascii="黑体" w:hAnsi="黑体" w:eastAsia="黑体" w:cs="黑体"/>
                <w:color w:val="auto"/>
                <w:kern w:val="0"/>
                <w:sz w:val="21"/>
                <w:szCs w:val="21"/>
              </w:rPr>
              <w:t>　</w:t>
            </w:r>
          </w:p>
        </w:tc>
        <w:tc>
          <w:tcPr>
            <w:tcW w:w="477" w:type="pct"/>
            <w:noWrap w:val="0"/>
            <w:vAlign w:val="center"/>
          </w:tcPr>
          <w:p>
            <w:pPr>
              <w:jc w:val="center"/>
              <w:rPr>
                <w:rFonts w:hint="eastAsia" w:ascii="黑体" w:hAnsi="黑体" w:eastAsia="黑体" w:cs="黑体"/>
                <w:color w:val="auto"/>
                <w:kern w:val="0"/>
                <w:sz w:val="21"/>
                <w:szCs w:val="21"/>
              </w:rPr>
            </w:pPr>
          </w:p>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1500</w:t>
            </w:r>
          </w:p>
        </w:tc>
        <w:tc>
          <w:tcPr>
            <w:tcW w:w="669" w:type="pct"/>
            <w:noWrap w:val="0"/>
            <w:vAlign w:val="center"/>
          </w:tcPr>
          <w:p>
            <w:pPr>
              <w:jc w:val="center"/>
              <w:rPr>
                <w:rFonts w:hint="eastAsia" w:ascii="黑体" w:hAnsi="黑体" w:eastAsia="黑体" w:cs="黑体"/>
                <w:color w:val="auto"/>
                <w:kern w:val="0"/>
                <w:sz w:val="21"/>
                <w:szCs w:val="21"/>
              </w:rPr>
            </w:pPr>
          </w:p>
          <w:p>
            <w:pPr>
              <w:jc w:val="center"/>
              <w:rPr>
                <w:rFonts w:hint="eastAsia" w:ascii="黑体" w:hAnsi="黑体" w:eastAsia="黑体" w:cs="黑体"/>
                <w:color w:val="auto"/>
                <w:kern w:val="0"/>
                <w:sz w:val="21"/>
                <w:szCs w:val="21"/>
              </w:rPr>
            </w:pPr>
          </w:p>
          <w:p>
            <w:pPr>
              <w:jc w:val="center"/>
              <w:rPr>
                <w:rFonts w:hint="eastAsia" w:ascii="黑体" w:hAnsi="黑体" w:eastAsia="黑体" w:cs="黑体"/>
                <w:color w:val="auto"/>
                <w:kern w:val="0"/>
                <w:sz w:val="21"/>
                <w:szCs w:val="21"/>
              </w:rPr>
            </w:pPr>
          </w:p>
        </w:tc>
        <w:tc>
          <w:tcPr>
            <w:tcW w:w="539" w:type="pct"/>
            <w:noWrap w:val="0"/>
            <w:vAlign w:val="center"/>
          </w:tcPr>
          <w:p>
            <w:pPr>
              <w:jc w:val="center"/>
              <w:rPr>
                <w:rFonts w:hint="eastAsia" w:ascii="黑体" w:hAnsi="黑体" w:eastAsia="黑体" w:cs="黑体"/>
                <w:color w:val="auto"/>
                <w:kern w:val="0"/>
                <w:sz w:val="21"/>
                <w:szCs w:val="21"/>
              </w:rPr>
            </w:pPr>
          </w:p>
          <w:p>
            <w:pPr>
              <w:tabs>
                <w:tab w:val="left" w:pos="322"/>
                <w:tab w:val="center" w:pos="494"/>
              </w:tabs>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1500</w:t>
            </w:r>
          </w:p>
        </w:tc>
        <w:tc>
          <w:tcPr>
            <w:tcW w:w="585"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400</w:t>
            </w:r>
          </w:p>
        </w:tc>
        <w:tc>
          <w:tcPr>
            <w:tcW w:w="479"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75"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2　</w:t>
            </w:r>
          </w:p>
        </w:tc>
        <w:tc>
          <w:tcPr>
            <w:tcW w:w="81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2022年中央支持地方公共文化服务体系建设补助资金</w:t>
            </w:r>
          </w:p>
        </w:tc>
        <w:tc>
          <w:tcPr>
            <w:tcW w:w="477"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238.5</w:t>
            </w:r>
          </w:p>
        </w:tc>
        <w:tc>
          <w:tcPr>
            <w:tcW w:w="66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p>
        </w:tc>
        <w:tc>
          <w:tcPr>
            <w:tcW w:w="53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238.5</w:t>
            </w:r>
          </w:p>
        </w:tc>
        <w:tc>
          <w:tcPr>
            <w:tcW w:w="585"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83</w:t>
            </w:r>
          </w:p>
        </w:tc>
        <w:tc>
          <w:tcPr>
            <w:tcW w:w="47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75"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3</w:t>
            </w:r>
          </w:p>
        </w:tc>
        <w:tc>
          <w:tcPr>
            <w:tcW w:w="81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2022年公共图书馆、文化馆（站）免费开放补助资金</w:t>
            </w:r>
            <w:r>
              <w:rPr>
                <w:rFonts w:hint="eastAsia" w:ascii="黑体" w:hAnsi="黑体" w:eastAsia="黑体" w:cs="黑体"/>
                <w:color w:val="auto"/>
                <w:kern w:val="0"/>
                <w:sz w:val="21"/>
                <w:szCs w:val="21"/>
              </w:rPr>
              <w:t>　</w:t>
            </w:r>
          </w:p>
        </w:tc>
        <w:tc>
          <w:tcPr>
            <w:tcW w:w="477"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105</w:t>
            </w:r>
          </w:p>
        </w:tc>
        <w:tc>
          <w:tcPr>
            <w:tcW w:w="66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p>
        </w:tc>
        <w:tc>
          <w:tcPr>
            <w:tcW w:w="53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105</w:t>
            </w:r>
          </w:p>
        </w:tc>
        <w:tc>
          <w:tcPr>
            <w:tcW w:w="585"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105</w:t>
            </w:r>
          </w:p>
        </w:tc>
        <w:tc>
          <w:tcPr>
            <w:tcW w:w="47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4</w:t>
            </w:r>
          </w:p>
        </w:tc>
        <w:tc>
          <w:tcPr>
            <w:tcW w:w="81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2022年老放映员生活补助</w:t>
            </w:r>
            <w:r>
              <w:rPr>
                <w:rFonts w:hint="eastAsia" w:ascii="黑体" w:hAnsi="黑体" w:eastAsia="黑体" w:cs="黑体"/>
                <w:color w:val="auto"/>
                <w:kern w:val="0"/>
                <w:sz w:val="21"/>
                <w:szCs w:val="21"/>
              </w:rPr>
              <w:t>　</w:t>
            </w:r>
          </w:p>
        </w:tc>
        <w:tc>
          <w:tcPr>
            <w:tcW w:w="477"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32</w:t>
            </w:r>
          </w:p>
        </w:tc>
        <w:tc>
          <w:tcPr>
            <w:tcW w:w="66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p>
        </w:tc>
        <w:tc>
          <w:tcPr>
            <w:tcW w:w="53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32</w:t>
            </w:r>
          </w:p>
        </w:tc>
        <w:tc>
          <w:tcPr>
            <w:tcW w:w="585"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32</w:t>
            </w:r>
          </w:p>
        </w:tc>
        <w:tc>
          <w:tcPr>
            <w:tcW w:w="47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rPr>
              <w:t>　</w:t>
            </w:r>
            <w:r>
              <w:rPr>
                <w:rFonts w:hint="eastAsia" w:ascii="黑体" w:hAnsi="黑体" w:eastAsia="黑体" w:cs="黑体"/>
                <w:color w:val="auto"/>
                <w:kern w:val="0"/>
                <w:sz w:val="21"/>
                <w:szCs w:val="21"/>
                <w:lang w:val="en-US" w:eastAsia="zh-CN"/>
              </w:rPr>
              <w:t>5</w:t>
            </w:r>
          </w:p>
        </w:tc>
        <w:tc>
          <w:tcPr>
            <w:tcW w:w="816"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2022年省级电影事业发展专项资金</w:t>
            </w:r>
            <w:r>
              <w:rPr>
                <w:rFonts w:hint="eastAsia" w:ascii="黑体" w:hAnsi="黑体" w:eastAsia="黑体" w:cs="黑体"/>
                <w:color w:val="auto"/>
                <w:kern w:val="0"/>
                <w:sz w:val="21"/>
                <w:szCs w:val="21"/>
              </w:rPr>
              <w:t>　</w:t>
            </w:r>
          </w:p>
        </w:tc>
        <w:tc>
          <w:tcPr>
            <w:tcW w:w="477"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12.34</w:t>
            </w:r>
          </w:p>
        </w:tc>
        <w:tc>
          <w:tcPr>
            <w:tcW w:w="669"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p>
        </w:tc>
        <w:tc>
          <w:tcPr>
            <w:tcW w:w="539"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12.34</w:t>
            </w:r>
          </w:p>
        </w:tc>
        <w:tc>
          <w:tcPr>
            <w:tcW w:w="585"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12.34</w:t>
            </w:r>
          </w:p>
        </w:tc>
        <w:tc>
          <w:tcPr>
            <w:tcW w:w="479"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6</w:t>
            </w:r>
            <w:r>
              <w:rPr>
                <w:rFonts w:hint="eastAsia" w:ascii="黑体" w:hAnsi="黑体" w:eastAsia="黑体" w:cs="黑体"/>
                <w:color w:val="auto"/>
                <w:kern w:val="0"/>
                <w:sz w:val="21"/>
                <w:szCs w:val="21"/>
              </w:rPr>
              <w:t>　</w:t>
            </w:r>
          </w:p>
        </w:tc>
        <w:tc>
          <w:tcPr>
            <w:tcW w:w="81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spacing w:line="280" w:lineRule="exact"/>
              <w:jc w:val="both"/>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r>
              <w:rPr>
                <w:rFonts w:hint="eastAsia" w:ascii="黑体" w:hAnsi="黑体" w:eastAsia="黑体" w:cs="黑体"/>
                <w:color w:val="auto"/>
                <w:kern w:val="0"/>
                <w:sz w:val="21"/>
                <w:szCs w:val="21"/>
                <w:lang w:val="en-US" w:eastAsia="zh-CN"/>
              </w:rPr>
              <w:t>2022年国家电影事业发展专项资金补助地方资金</w:t>
            </w:r>
          </w:p>
        </w:tc>
        <w:tc>
          <w:tcPr>
            <w:tcW w:w="477"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37.41</w:t>
            </w:r>
          </w:p>
        </w:tc>
        <w:tc>
          <w:tcPr>
            <w:tcW w:w="66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p>
        </w:tc>
        <w:tc>
          <w:tcPr>
            <w:tcW w:w="53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37.41</w:t>
            </w:r>
          </w:p>
        </w:tc>
        <w:tc>
          <w:tcPr>
            <w:tcW w:w="585"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37.41</w:t>
            </w:r>
          </w:p>
        </w:tc>
        <w:tc>
          <w:tcPr>
            <w:tcW w:w="47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7</w:t>
            </w:r>
            <w:r>
              <w:rPr>
                <w:rFonts w:hint="eastAsia" w:ascii="黑体" w:hAnsi="黑体" w:eastAsia="黑体" w:cs="黑体"/>
                <w:color w:val="auto"/>
                <w:kern w:val="0"/>
                <w:sz w:val="21"/>
                <w:szCs w:val="21"/>
              </w:rPr>
              <w:t>　</w:t>
            </w:r>
          </w:p>
        </w:tc>
        <w:tc>
          <w:tcPr>
            <w:tcW w:w="816"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spacing w:line="280" w:lineRule="exact"/>
              <w:jc w:val="both"/>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r>
              <w:rPr>
                <w:rFonts w:hint="eastAsia" w:ascii="黑体" w:hAnsi="黑体" w:eastAsia="黑体" w:cs="黑体"/>
                <w:color w:val="auto"/>
                <w:kern w:val="0"/>
                <w:sz w:val="21"/>
                <w:szCs w:val="21"/>
                <w:lang w:val="en-US" w:eastAsia="zh-CN"/>
              </w:rPr>
              <w:t>关于下达2021年省级电影专项资金</w:t>
            </w:r>
          </w:p>
        </w:tc>
        <w:tc>
          <w:tcPr>
            <w:tcW w:w="477"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31.76</w:t>
            </w:r>
          </w:p>
        </w:tc>
        <w:tc>
          <w:tcPr>
            <w:tcW w:w="66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p>
        </w:tc>
        <w:tc>
          <w:tcPr>
            <w:tcW w:w="53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31.76</w:t>
            </w:r>
          </w:p>
        </w:tc>
        <w:tc>
          <w:tcPr>
            <w:tcW w:w="585"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31.76</w:t>
            </w:r>
          </w:p>
        </w:tc>
        <w:tc>
          <w:tcPr>
            <w:tcW w:w="47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rPr>
              <w:t>　</w:t>
            </w:r>
            <w:r>
              <w:rPr>
                <w:rFonts w:hint="eastAsia" w:ascii="黑体" w:hAnsi="黑体" w:eastAsia="黑体" w:cs="黑体"/>
                <w:color w:val="auto"/>
                <w:kern w:val="0"/>
                <w:sz w:val="21"/>
                <w:szCs w:val="21"/>
                <w:lang w:val="en-US" w:eastAsia="zh-CN"/>
              </w:rPr>
              <w:t>8</w:t>
            </w:r>
          </w:p>
        </w:tc>
        <w:tc>
          <w:tcPr>
            <w:tcW w:w="81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　</w:t>
            </w:r>
            <w:r>
              <w:rPr>
                <w:rFonts w:hint="eastAsia" w:ascii="黑体" w:hAnsi="黑体" w:eastAsia="黑体" w:cs="黑体"/>
                <w:color w:val="auto"/>
                <w:kern w:val="0"/>
                <w:sz w:val="21"/>
                <w:szCs w:val="21"/>
                <w:lang w:val="en-US" w:eastAsia="zh-CN"/>
              </w:rPr>
              <w:t>进贤县文旅产业纾困解难补助资金</w:t>
            </w:r>
          </w:p>
        </w:tc>
        <w:tc>
          <w:tcPr>
            <w:tcW w:w="477"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19.3305</w:t>
            </w:r>
          </w:p>
        </w:tc>
        <w:tc>
          <w:tcPr>
            <w:tcW w:w="669"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　</w:t>
            </w:r>
          </w:p>
        </w:tc>
        <w:tc>
          <w:tcPr>
            <w:tcW w:w="539"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19.3305</w:t>
            </w:r>
          </w:p>
        </w:tc>
        <w:tc>
          <w:tcPr>
            <w:tcW w:w="585"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19.3305</w:t>
            </w:r>
          </w:p>
        </w:tc>
        <w:tc>
          <w:tcPr>
            <w:tcW w:w="479"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75"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9</w:t>
            </w:r>
            <w:r>
              <w:rPr>
                <w:rFonts w:hint="eastAsia" w:ascii="黑体" w:hAnsi="黑体" w:eastAsia="黑体" w:cs="黑体"/>
                <w:color w:val="auto"/>
                <w:kern w:val="0"/>
                <w:sz w:val="21"/>
                <w:szCs w:val="21"/>
              </w:rPr>
              <w:t>　</w:t>
            </w:r>
          </w:p>
        </w:tc>
        <w:tc>
          <w:tcPr>
            <w:tcW w:w="816" w:type="pct"/>
            <w:noWrap w:val="0"/>
            <w:vAlign w:val="center"/>
          </w:tcPr>
          <w:p>
            <w:pPr>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bidi w:val="0"/>
              <w:rPr>
                <w:rFonts w:hint="eastAsia" w:ascii="黑体" w:hAnsi="黑体" w:eastAsia="黑体" w:cs="黑体"/>
                <w:color w:val="auto"/>
                <w:sz w:val="21"/>
                <w:szCs w:val="21"/>
              </w:rPr>
            </w:pPr>
            <w:r>
              <w:rPr>
                <w:rFonts w:hint="eastAsia" w:ascii="黑体" w:hAnsi="黑体" w:eastAsia="黑体" w:cs="黑体"/>
                <w:color w:val="auto"/>
                <w:sz w:val="21"/>
                <w:szCs w:val="21"/>
              </w:rPr>
              <w:t>　</w:t>
            </w:r>
            <w:r>
              <w:rPr>
                <w:rFonts w:hint="eastAsia" w:ascii="黑体" w:hAnsi="黑体" w:eastAsia="黑体" w:cs="黑体"/>
                <w:color w:val="auto"/>
                <w:kern w:val="0"/>
                <w:sz w:val="21"/>
                <w:szCs w:val="21"/>
                <w:lang w:val="en-US" w:eastAsia="zh-CN"/>
              </w:rPr>
              <w:t>旅游专项理赔金</w:t>
            </w:r>
          </w:p>
        </w:tc>
        <w:tc>
          <w:tcPr>
            <w:tcW w:w="477"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20</w:t>
            </w:r>
          </w:p>
        </w:tc>
        <w:tc>
          <w:tcPr>
            <w:tcW w:w="669"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　</w:t>
            </w:r>
          </w:p>
        </w:tc>
        <w:tc>
          <w:tcPr>
            <w:tcW w:w="539"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20</w:t>
            </w:r>
          </w:p>
        </w:tc>
        <w:tc>
          <w:tcPr>
            <w:tcW w:w="585"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0</w:t>
            </w:r>
          </w:p>
        </w:tc>
        <w:tc>
          <w:tcPr>
            <w:tcW w:w="479"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10</w:t>
            </w:r>
          </w:p>
          <w:p>
            <w:pPr>
              <w:jc w:val="left"/>
              <w:rPr>
                <w:rFonts w:hint="eastAsia" w:ascii="黑体" w:hAnsi="黑体" w:eastAsia="黑体" w:cs="黑体"/>
                <w:color w:val="auto"/>
                <w:kern w:val="0"/>
                <w:sz w:val="21"/>
                <w:szCs w:val="21"/>
              </w:rPr>
            </w:pPr>
          </w:p>
        </w:tc>
        <w:tc>
          <w:tcPr>
            <w:tcW w:w="816"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进贤县文化广电新闻出版局</w:t>
            </w:r>
            <w:r>
              <w:rPr>
                <w:rFonts w:hint="eastAsia" w:ascii="黑体" w:hAnsi="黑体" w:eastAsia="黑体" w:cs="黑体"/>
                <w:color w:val="auto"/>
                <w:kern w:val="0"/>
                <w:sz w:val="21"/>
                <w:szCs w:val="21"/>
              </w:rPr>
              <w:t>　</w:t>
            </w:r>
          </w:p>
        </w:tc>
        <w:tc>
          <w:tcPr>
            <w:tcW w:w="1056"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南昌市旅游品牌奖励资金</w:t>
            </w:r>
          </w:p>
        </w:tc>
        <w:tc>
          <w:tcPr>
            <w:tcW w:w="477" w:type="pct"/>
            <w:noWrap w:val="0"/>
            <w:vAlign w:val="center"/>
          </w:tcPr>
          <w:p>
            <w:pPr>
              <w:ind w:firstLine="210" w:firstLineChars="100"/>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35</w:t>
            </w:r>
          </w:p>
        </w:tc>
        <w:tc>
          <w:tcPr>
            <w:tcW w:w="669" w:type="pct"/>
            <w:noWrap w:val="0"/>
            <w:vAlign w:val="center"/>
          </w:tcPr>
          <w:p>
            <w:pPr>
              <w:jc w:val="left"/>
              <w:rPr>
                <w:rFonts w:hint="eastAsia" w:ascii="黑体" w:hAnsi="黑体" w:eastAsia="黑体" w:cs="黑体"/>
                <w:color w:val="auto"/>
                <w:kern w:val="0"/>
                <w:sz w:val="21"/>
                <w:szCs w:val="21"/>
              </w:rPr>
            </w:pPr>
          </w:p>
        </w:tc>
        <w:tc>
          <w:tcPr>
            <w:tcW w:w="539" w:type="pct"/>
            <w:noWrap w:val="0"/>
            <w:vAlign w:val="center"/>
          </w:tcPr>
          <w:p>
            <w:pPr>
              <w:ind w:firstLine="210" w:firstLineChars="100"/>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35</w:t>
            </w:r>
          </w:p>
        </w:tc>
        <w:tc>
          <w:tcPr>
            <w:tcW w:w="585"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35</w:t>
            </w:r>
          </w:p>
        </w:tc>
        <w:tc>
          <w:tcPr>
            <w:tcW w:w="479"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11</w:t>
            </w:r>
          </w:p>
        </w:tc>
        <w:tc>
          <w:tcPr>
            <w:tcW w:w="816"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eastAsia="zh-CN"/>
              </w:rPr>
              <w:t>进贤县文物保护中心</w:t>
            </w:r>
          </w:p>
        </w:tc>
        <w:tc>
          <w:tcPr>
            <w:tcW w:w="1056"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2022年博物馆纪念馆逐步免费开放补助资金</w:t>
            </w:r>
          </w:p>
        </w:tc>
        <w:tc>
          <w:tcPr>
            <w:tcW w:w="477"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79.5</w:t>
            </w:r>
          </w:p>
        </w:tc>
        <w:tc>
          <w:tcPr>
            <w:tcW w:w="669" w:type="pct"/>
            <w:noWrap w:val="0"/>
            <w:vAlign w:val="center"/>
          </w:tcPr>
          <w:p>
            <w:pPr>
              <w:jc w:val="left"/>
              <w:rPr>
                <w:rFonts w:hint="eastAsia" w:ascii="黑体" w:hAnsi="黑体" w:eastAsia="黑体" w:cs="黑体"/>
                <w:color w:val="auto"/>
                <w:kern w:val="0"/>
                <w:sz w:val="21"/>
                <w:szCs w:val="21"/>
              </w:rPr>
            </w:pPr>
          </w:p>
        </w:tc>
        <w:tc>
          <w:tcPr>
            <w:tcW w:w="539"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79.5</w:t>
            </w:r>
          </w:p>
        </w:tc>
        <w:tc>
          <w:tcPr>
            <w:tcW w:w="585"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55.712</w:t>
            </w:r>
          </w:p>
        </w:tc>
        <w:tc>
          <w:tcPr>
            <w:tcW w:w="479"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75" w:type="pct"/>
            <w:noWrap w:val="0"/>
            <w:vAlign w:val="center"/>
          </w:tcPr>
          <w:p>
            <w:pPr>
              <w:jc w:val="left"/>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12</w:t>
            </w:r>
          </w:p>
        </w:tc>
        <w:tc>
          <w:tcPr>
            <w:tcW w:w="81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进贤县图书馆</w:t>
            </w:r>
            <w:r>
              <w:rPr>
                <w:rFonts w:hint="eastAsia" w:ascii="黑体" w:hAnsi="黑体" w:eastAsia="黑体" w:cs="黑体"/>
                <w:color w:val="auto"/>
                <w:kern w:val="0"/>
                <w:sz w:val="21"/>
                <w:szCs w:val="21"/>
              </w:rPr>
              <w:t>　</w:t>
            </w:r>
          </w:p>
        </w:tc>
        <w:tc>
          <w:tcPr>
            <w:tcW w:w="1056"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购书经费</w:t>
            </w:r>
            <w:r>
              <w:rPr>
                <w:rFonts w:hint="eastAsia" w:ascii="黑体" w:hAnsi="黑体" w:eastAsia="黑体" w:cs="黑体"/>
                <w:color w:val="auto"/>
                <w:kern w:val="0"/>
                <w:sz w:val="21"/>
                <w:szCs w:val="21"/>
              </w:rPr>
              <w:t>　</w:t>
            </w:r>
          </w:p>
        </w:tc>
        <w:tc>
          <w:tcPr>
            <w:tcW w:w="477"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10.25</w:t>
            </w:r>
          </w:p>
        </w:tc>
        <w:tc>
          <w:tcPr>
            <w:tcW w:w="66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rPr>
              <w:t>　</w:t>
            </w:r>
          </w:p>
        </w:tc>
        <w:tc>
          <w:tcPr>
            <w:tcW w:w="539"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10.25</w:t>
            </w:r>
          </w:p>
        </w:tc>
        <w:tc>
          <w:tcPr>
            <w:tcW w:w="585" w:type="pct"/>
            <w:noWrap w:val="0"/>
            <w:vAlign w:val="center"/>
          </w:tcPr>
          <w:p>
            <w:pPr>
              <w:spacing w:line="280" w:lineRule="exact"/>
              <w:jc w:val="cente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rPr>
              <w:t>10.25</w:t>
            </w:r>
          </w:p>
        </w:tc>
        <w:tc>
          <w:tcPr>
            <w:tcW w:w="479" w:type="pct"/>
            <w:noWrap w:val="0"/>
            <w:vAlign w:val="center"/>
          </w:tcPr>
          <w:p>
            <w:pPr>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75" w:type="pct"/>
            <w:noWrap w:val="0"/>
            <w:vAlign w:val="center"/>
          </w:tcPr>
          <w:p>
            <w:pPr>
              <w:jc w:val="left"/>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13</w:t>
            </w:r>
          </w:p>
        </w:tc>
        <w:tc>
          <w:tcPr>
            <w:tcW w:w="816" w:type="pct"/>
            <w:noWrap w:val="0"/>
            <w:vAlign w:val="center"/>
          </w:tcPr>
          <w:p>
            <w:pPr>
              <w:jc w:val="left"/>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进贤县文化广电新闻出版局</w:t>
            </w:r>
          </w:p>
        </w:tc>
        <w:tc>
          <w:tcPr>
            <w:tcW w:w="1056" w:type="pct"/>
            <w:noWrap w:val="0"/>
            <w:vAlign w:val="center"/>
          </w:tcPr>
          <w:p>
            <w:pPr>
              <w:jc w:val="left"/>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关于解决2022年电影公司职工社保金</w:t>
            </w:r>
          </w:p>
        </w:tc>
        <w:tc>
          <w:tcPr>
            <w:tcW w:w="477" w:type="pct"/>
            <w:noWrap w:val="0"/>
            <w:vAlign w:val="center"/>
          </w:tcPr>
          <w:p>
            <w:pPr>
              <w:jc w:val="center"/>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46.9</w:t>
            </w:r>
          </w:p>
        </w:tc>
        <w:tc>
          <w:tcPr>
            <w:tcW w:w="669" w:type="pct"/>
            <w:noWrap w:val="0"/>
            <w:vAlign w:val="center"/>
          </w:tcPr>
          <w:p>
            <w:pPr>
              <w:jc w:val="left"/>
              <w:rPr>
                <w:rFonts w:hint="eastAsia" w:ascii="黑体" w:hAnsi="黑体" w:eastAsia="黑体" w:cs="黑体"/>
                <w:color w:val="auto"/>
                <w:kern w:val="0"/>
                <w:sz w:val="21"/>
                <w:szCs w:val="21"/>
              </w:rPr>
            </w:pPr>
          </w:p>
        </w:tc>
        <w:tc>
          <w:tcPr>
            <w:tcW w:w="539" w:type="pct"/>
            <w:noWrap w:val="0"/>
            <w:vAlign w:val="center"/>
          </w:tcPr>
          <w:p>
            <w:pPr>
              <w:jc w:val="center"/>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46.9</w:t>
            </w:r>
          </w:p>
        </w:tc>
        <w:tc>
          <w:tcPr>
            <w:tcW w:w="585" w:type="pct"/>
            <w:noWrap w:val="0"/>
            <w:vAlign w:val="center"/>
          </w:tcPr>
          <w:p>
            <w:pPr>
              <w:jc w:val="center"/>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46.9</w:t>
            </w:r>
          </w:p>
        </w:tc>
        <w:tc>
          <w:tcPr>
            <w:tcW w:w="479" w:type="pct"/>
            <w:noWrap w:val="0"/>
            <w:vAlign w:val="center"/>
          </w:tcPr>
          <w:p>
            <w:pPr>
              <w:jc w:val="center"/>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247" w:type="pct"/>
            <w:gridSpan w:val="3"/>
            <w:shd w:val="clear" w:color="auto" w:fill="auto"/>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开展绩效自评项目合计</w:t>
            </w:r>
          </w:p>
        </w:tc>
        <w:tc>
          <w:tcPr>
            <w:tcW w:w="477" w:type="pct"/>
            <w:shd w:val="clear" w:color="auto" w:fill="auto"/>
            <w:noWrap w:val="0"/>
            <w:vAlign w:val="center"/>
          </w:tcPr>
          <w:p>
            <w:pPr>
              <w:jc w:val="center"/>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2167.9905</w:t>
            </w:r>
          </w:p>
        </w:tc>
        <w:tc>
          <w:tcPr>
            <w:tcW w:w="669" w:type="pct"/>
            <w:shd w:val="clear" w:color="auto" w:fill="auto"/>
            <w:noWrap w:val="0"/>
            <w:vAlign w:val="center"/>
          </w:tcPr>
          <w:p>
            <w:pPr>
              <w:jc w:val="center"/>
              <w:rPr>
                <w:rFonts w:hint="eastAsia" w:ascii="黑体" w:hAnsi="黑体" w:eastAsia="黑体" w:cs="黑体"/>
                <w:color w:val="auto"/>
                <w:kern w:val="0"/>
                <w:sz w:val="21"/>
                <w:szCs w:val="21"/>
              </w:rPr>
            </w:pPr>
          </w:p>
        </w:tc>
        <w:tc>
          <w:tcPr>
            <w:tcW w:w="539" w:type="pct"/>
            <w:shd w:val="clear" w:color="auto" w:fill="auto"/>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2167.9905</w:t>
            </w:r>
          </w:p>
        </w:tc>
        <w:tc>
          <w:tcPr>
            <w:tcW w:w="585" w:type="pct"/>
            <w:shd w:val="clear" w:color="000000" w:fill="FFFFFF"/>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自评价</w:t>
            </w:r>
          </w:p>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平均分</w:t>
            </w:r>
          </w:p>
        </w:tc>
        <w:tc>
          <w:tcPr>
            <w:tcW w:w="479" w:type="pct"/>
            <w:shd w:val="clear" w:color="000000" w:fill="FFFFFF"/>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94.7</w:t>
            </w:r>
            <w:r>
              <w:rPr>
                <w:rFonts w:hint="eastAsia" w:ascii="黑体" w:hAnsi="黑体" w:eastAsia="黑体" w:cs="黑体"/>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247" w:type="pct"/>
            <w:gridSpan w:val="3"/>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2021年部门项目支出总额</w:t>
            </w:r>
          </w:p>
        </w:tc>
        <w:tc>
          <w:tcPr>
            <w:tcW w:w="477"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2167.9905</w:t>
            </w:r>
          </w:p>
        </w:tc>
        <w:tc>
          <w:tcPr>
            <w:tcW w:w="669" w:type="pct"/>
            <w:noWrap w:val="0"/>
            <w:vAlign w:val="center"/>
          </w:tcPr>
          <w:p>
            <w:pPr>
              <w:jc w:val="center"/>
              <w:rPr>
                <w:rFonts w:hint="eastAsia" w:ascii="黑体" w:hAnsi="黑体" w:eastAsia="黑体" w:cs="黑体"/>
                <w:color w:val="auto"/>
                <w:kern w:val="0"/>
                <w:sz w:val="21"/>
                <w:szCs w:val="21"/>
              </w:rPr>
            </w:pPr>
          </w:p>
        </w:tc>
        <w:tc>
          <w:tcPr>
            <w:tcW w:w="539"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lang w:val="en-US" w:eastAsia="zh-CN"/>
              </w:rPr>
              <w:t>2167.9905</w:t>
            </w:r>
          </w:p>
        </w:tc>
        <w:tc>
          <w:tcPr>
            <w:tcW w:w="585" w:type="pct"/>
            <w:noWrap w:val="0"/>
            <w:vAlign w:val="center"/>
          </w:tcPr>
          <w:p>
            <w:pPr>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部门项目总个数</w:t>
            </w:r>
          </w:p>
        </w:tc>
        <w:tc>
          <w:tcPr>
            <w:tcW w:w="479" w:type="pct"/>
            <w:noWrap w:val="0"/>
            <w:vAlign w:val="center"/>
          </w:tcPr>
          <w:p>
            <w:pPr>
              <w:jc w:val="center"/>
              <w:rPr>
                <w:rFonts w:hint="default"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000" w:type="pct"/>
            <w:gridSpan w:val="8"/>
            <w:noWrap w:val="0"/>
            <w:vAlign w:val="center"/>
          </w:tcPr>
          <w:p>
            <w:pPr>
              <w:autoSpaceDN w:val="0"/>
              <w:jc w:val="left"/>
              <w:textAlignment w:val="center"/>
              <w:rPr>
                <w:rFonts w:hint="eastAsia" w:ascii="黑体" w:hAnsi="黑体" w:eastAsia="黑体" w:cs="黑体"/>
                <w:color w:val="auto"/>
                <w:sz w:val="21"/>
                <w:szCs w:val="21"/>
              </w:rPr>
            </w:pPr>
            <w:r>
              <w:rPr>
                <w:rFonts w:hint="eastAsia" w:ascii="黑体" w:hAnsi="黑体" w:eastAsia="黑体" w:cs="黑体"/>
                <w:color w:val="auto"/>
                <w:sz w:val="21"/>
                <w:szCs w:val="21"/>
              </w:rPr>
              <w:t>财政业务科室审核意见（盖章）：</w:t>
            </w:r>
          </w:p>
          <w:p>
            <w:pPr>
              <w:autoSpaceDN w:val="0"/>
              <w:jc w:val="left"/>
              <w:textAlignment w:val="center"/>
              <w:rPr>
                <w:rFonts w:hint="eastAsia" w:ascii="黑体" w:hAnsi="黑体" w:eastAsia="黑体" w:cs="黑体"/>
                <w:color w:val="auto"/>
                <w:sz w:val="21"/>
                <w:szCs w:val="21"/>
              </w:rPr>
            </w:pPr>
          </w:p>
          <w:p>
            <w:pPr>
              <w:autoSpaceDN w:val="0"/>
              <w:jc w:val="left"/>
              <w:textAlignment w:val="center"/>
              <w:rPr>
                <w:rFonts w:hint="eastAsia" w:ascii="黑体" w:hAnsi="黑体" w:eastAsia="黑体" w:cs="黑体"/>
                <w:color w:val="auto"/>
                <w:sz w:val="21"/>
                <w:szCs w:val="21"/>
              </w:rPr>
            </w:pPr>
          </w:p>
          <w:p>
            <w:pPr>
              <w:jc w:val="center"/>
              <w:rPr>
                <w:rFonts w:hint="eastAsia" w:ascii="黑体" w:hAnsi="黑体" w:eastAsia="黑体" w:cs="黑体"/>
                <w:color w:val="auto"/>
                <w:kern w:val="0"/>
                <w:sz w:val="21"/>
                <w:szCs w:val="21"/>
              </w:rPr>
            </w:pPr>
          </w:p>
        </w:tc>
      </w:tr>
    </w:tbl>
    <w:p>
      <w:pPr>
        <w:jc w:val="left"/>
        <w:rPr>
          <w:rFonts w:hint="eastAsia" w:ascii="黑体" w:eastAsia="黑体"/>
          <w:color w:val="auto"/>
          <w:sz w:val="20"/>
        </w:rPr>
      </w:pPr>
    </w:p>
    <w:p>
      <w:pPr>
        <w:jc w:val="left"/>
        <w:rPr>
          <w:rFonts w:hint="eastAsia" w:ascii="黑体" w:eastAsia="黑体"/>
          <w:color w:val="auto"/>
          <w:sz w:val="20"/>
        </w:rPr>
      </w:pPr>
      <w:r>
        <w:rPr>
          <w:rFonts w:hint="eastAsia" w:ascii="黑体" w:eastAsia="黑体"/>
          <w:color w:val="auto"/>
          <w:sz w:val="20"/>
        </w:rPr>
        <w:tab/>
      </w:r>
    </w:p>
    <w:p>
      <w:pPr>
        <w:jc w:val="left"/>
        <w:rPr>
          <w:rFonts w:hint="eastAsia" w:ascii="黑体" w:eastAsia="黑体"/>
          <w:color w:val="auto"/>
          <w:sz w:val="20"/>
        </w:rPr>
      </w:pPr>
    </w:p>
    <w:p>
      <w:pPr>
        <w:jc w:val="left"/>
        <w:rPr>
          <w:rFonts w:ascii="黑体" w:hAnsi="黑体" w:eastAsia="黑体" w:cs="仿宋_GB2312"/>
          <w:bCs/>
          <w:color w:val="auto"/>
          <w:kern w:val="0"/>
          <w:sz w:val="32"/>
          <w:szCs w:val="32"/>
          <w:shd w:val="clear" w:color="auto" w:fill="FFFFFF"/>
          <w:lang w:bidi="ar"/>
        </w:rPr>
      </w:pPr>
      <w:r>
        <w:rPr>
          <w:rFonts w:hint="eastAsia" w:ascii="黑体" w:hAnsi="黑体" w:eastAsia="黑体" w:cs="仿宋_GB2312"/>
          <w:bCs/>
          <w:color w:val="auto"/>
          <w:kern w:val="0"/>
          <w:sz w:val="32"/>
          <w:szCs w:val="32"/>
          <w:shd w:val="clear" w:color="auto" w:fill="FFFFFF"/>
          <w:lang w:bidi="ar"/>
        </w:rPr>
        <w:t>附件3：</w:t>
      </w:r>
    </w:p>
    <w:p>
      <w:pPr>
        <w:jc w:val="center"/>
        <w:rPr>
          <w:rFonts w:hint="eastAsia" w:ascii="仿宋" w:hAnsi="仿宋" w:eastAsia="仿宋" w:cs="仿宋"/>
          <w:color w:val="auto"/>
          <w:szCs w:val="21"/>
        </w:rPr>
      </w:pPr>
      <w:r>
        <w:rPr>
          <w:rFonts w:hint="eastAsia" w:ascii="仿宋" w:hAnsi="仿宋" w:eastAsia="仿宋" w:cs="仿宋"/>
          <w:bCs/>
          <w:color w:val="auto"/>
          <w:kern w:val="0"/>
          <w:sz w:val="44"/>
          <w:szCs w:val="44"/>
          <w:shd w:val="clear" w:color="auto" w:fill="FFFFFF"/>
          <w:lang w:bidi="ar"/>
        </w:rPr>
        <w:t>202</w:t>
      </w:r>
      <w:r>
        <w:rPr>
          <w:rFonts w:hint="eastAsia" w:ascii="仿宋" w:hAnsi="仿宋" w:eastAsia="仿宋" w:cs="仿宋"/>
          <w:bCs/>
          <w:color w:val="auto"/>
          <w:kern w:val="0"/>
          <w:sz w:val="44"/>
          <w:szCs w:val="44"/>
          <w:shd w:val="clear" w:color="auto" w:fill="FFFFFF"/>
          <w:lang w:val="en-US" w:eastAsia="zh-CN" w:bidi="ar"/>
        </w:rPr>
        <w:t>2</w:t>
      </w:r>
      <w:r>
        <w:rPr>
          <w:rFonts w:hint="eastAsia" w:ascii="仿宋" w:hAnsi="仿宋" w:eastAsia="仿宋" w:cs="仿宋"/>
          <w:bCs/>
          <w:color w:val="auto"/>
          <w:kern w:val="0"/>
          <w:sz w:val="44"/>
          <w:szCs w:val="44"/>
          <w:shd w:val="clear" w:color="auto" w:fill="FFFFFF"/>
          <w:lang w:bidi="ar"/>
        </w:rPr>
        <w:t>年度</w:t>
      </w:r>
      <w:r>
        <w:rPr>
          <w:rFonts w:hint="eastAsia" w:ascii="仿宋" w:hAnsi="仿宋" w:eastAsia="仿宋" w:cs="仿宋"/>
          <w:bCs/>
          <w:color w:val="auto"/>
          <w:sz w:val="44"/>
          <w:szCs w:val="44"/>
        </w:rPr>
        <w:t>部门项目支出绩效自评总报告</w:t>
      </w:r>
    </w:p>
    <w:p>
      <w:pPr>
        <w:spacing w:line="560" w:lineRule="exact"/>
        <w:ind w:firstLine="643" w:firstLineChars="200"/>
        <w:rPr>
          <w:rFonts w:hint="eastAsia" w:ascii="黑体" w:hAnsi="黑体" w:eastAsia="黑体" w:cs="仿宋_GB2312"/>
          <w:b/>
          <w:bCs/>
          <w:color w:val="auto"/>
          <w:sz w:val="32"/>
          <w:szCs w:val="32"/>
        </w:rPr>
      </w:pPr>
      <w:r>
        <w:rPr>
          <w:rFonts w:hint="eastAsia" w:ascii="黑体" w:hAnsi="黑体" w:eastAsia="黑体" w:cs="仿宋_GB2312"/>
          <w:b/>
          <w:bCs/>
          <w:color w:val="auto"/>
          <w:sz w:val="32"/>
          <w:szCs w:val="32"/>
        </w:rPr>
        <w:t>一、本部门项目绩效目标管理情况</w:t>
      </w:r>
    </w:p>
    <w:p>
      <w:p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）资金投入和使用情况</w:t>
      </w:r>
    </w:p>
    <w:p>
      <w:pPr>
        <w:spacing w:line="360" w:lineRule="auto"/>
        <w:ind w:firstLine="600" w:firstLineChars="200"/>
        <w:jc w:val="left"/>
        <w:rPr>
          <w:rFonts w:hint="eastAsia" w:ascii="仿宋" w:hAnsi="仿宋" w:eastAsia="仿宋" w:cs="仿宋"/>
          <w:b w:val="0"/>
          <w:bCs w:val="0"/>
          <w:color w:val="auto"/>
          <w:kern w:val="2"/>
          <w:sz w:val="30"/>
          <w:szCs w:val="30"/>
          <w:highlight w:val="none"/>
          <w:lang w:val="en-US" w:eastAsia="zh-CN" w:bidi="ar-SA"/>
        </w:rPr>
      </w:pPr>
      <w:bookmarkStart w:id="0" w:name="_Hlk100314533"/>
      <w:r>
        <w:rPr>
          <w:rFonts w:hint="eastAsia" w:ascii="仿宋" w:hAnsi="仿宋" w:eastAsia="仿宋" w:cs="仿宋"/>
          <w:b w:val="0"/>
          <w:bCs w:val="0"/>
          <w:color w:val="auto"/>
          <w:kern w:val="0"/>
          <w:sz w:val="30"/>
          <w:szCs w:val="30"/>
          <w:lang w:val="en-US" w:eastAsia="zh-CN"/>
        </w:rPr>
        <w:t>1、公共文化卫生应急广播系统建设项目</w:t>
      </w:r>
      <w:r>
        <w:rPr>
          <w:rFonts w:hint="eastAsia" w:ascii="仿宋" w:hAnsi="仿宋" w:eastAsia="仿宋" w:cs="仿宋"/>
          <w:b w:val="0"/>
          <w:bCs w:val="0"/>
          <w:color w:val="auto"/>
          <w:sz w:val="30"/>
          <w:szCs w:val="30"/>
          <w:highlight w:val="none"/>
          <w:lang w:eastAsia="zh-CN"/>
        </w:rPr>
        <w:t xml:space="preserve">总投资 </w:t>
      </w:r>
      <w:r>
        <w:rPr>
          <w:rFonts w:hint="eastAsia" w:ascii="仿宋" w:hAnsi="仿宋" w:eastAsia="仿宋" w:cs="仿宋"/>
          <w:b w:val="0"/>
          <w:bCs w:val="0"/>
          <w:color w:val="auto"/>
          <w:sz w:val="30"/>
          <w:szCs w:val="30"/>
          <w:highlight w:val="none"/>
          <w:lang w:val="en-US" w:eastAsia="zh-CN"/>
        </w:rPr>
        <w:t>1500</w:t>
      </w:r>
      <w:r>
        <w:rPr>
          <w:rFonts w:hint="eastAsia" w:ascii="仿宋" w:hAnsi="仿宋" w:eastAsia="仿宋" w:cs="仿宋"/>
          <w:b w:val="0"/>
          <w:bCs w:val="0"/>
          <w:color w:val="auto"/>
          <w:sz w:val="30"/>
          <w:szCs w:val="30"/>
          <w:highlight w:val="none"/>
          <w:lang w:eastAsia="zh-CN"/>
        </w:rPr>
        <w:t>万元。</w:t>
      </w:r>
      <w:r>
        <w:rPr>
          <w:rFonts w:hint="eastAsia" w:ascii="仿宋" w:hAnsi="仿宋" w:eastAsia="仿宋" w:cs="仿宋"/>
          <w:b w:val="0"/>
          <w:bCs w:val="0"/>
          <w:color w:val="auto"/>
          <w:sz w:val="30"/>
          <w:szCs w:val="30"/>
          <w:highlight w:val="none"/>
          <w:lang w:val="en-US" w:eastAsia="zh-CN"/>
        </w:rPr>
        <w:t>2022年已完成支付400万元。</w:t>
      </w:r>
      <w:r>
        <w:rPr>
          <w:rFonts w:hint="eastAsia" w:ascii="仿宋" w:hAnsi="仿宋" w:eastAsia="仿宋" w:cs="仿宋"/>
          <w:b w:val="0"/>
          <w:bCs w:val="0"/>
          <w:color w:val="auto"/>
          <w:kern w:val="2"/>
          <w:sz w:val="30"/>
          <w:szCs w:val="30"/>
          <w:highlight w:val="none"/>
          <w:lang w:val="en-US" w:eastAsia="zh-CN" w:bidi="ar-SA"/>
        </w:rPr>
        <w:t>项目资金到位</w:t>
      </w:r>
      <w:r>
        <w:rPr>
          <w:rFonts w:hint="eastAsia" w:ascii="仿宋" w:hAnsi="仿宋" w:eastAsia="仿宋" w:cs="仿宋"/>
          <w:b w:val="0"/>
          <w:bCs w:val="0"/>
          <w:color w:val="auto"/>
          <w:sz w:val="30"/>
          <w:szCs w:val="30"/>
          <w:lang w:val="en-US" w:eastAsia="zh-CN"/>
        </w:rPr>
        <w:t>率</w:t>
      </w:r>
      <w:r>
        <w:rPr>
          <w:rFonts w:hint="eastAsia" w:ascii="仿宋" w:hAnsi="仿宋" w:eastAsia="仿宋" w:cs="仿宋"/>
          <w:b w:val="0"/>
          <w:bCs w:val="0"/>
          <w:color w:val="auto"/>
          <w:kern w:val="2"/>
          <w:sz w:val="30"/>
          <w:szCs w:val="30"/>
          <w:highlight w:val="none"/>
          <w:lang w:val="en-US" w:eastAsia="zh-CN" w:bidi="ar-SA"/>
        </w:rPr>
        <w:t>26.6%。</w:t>
      </w:r>
      <w:r>
        <w:rPr>
          <w:rFonts w:hint="eastAsia" w:ascii="仿宋" w:hAnsi="仿宋" w:eastAsia="仿宋" w:cs="仿宋"/>
          <w:b w:val="0"/>
          <w:bCs w:val="0"/>
          <w:color w:val="auto"/>
          <w:sz w:val="30"/>
          <w:szCs w:val="30"/>
          <w:highlight w:val="none"/>
          <w:lang w:val="en-US" w:eastAsia="zh-CN"/>
        </w:rPr>
        <w:t>已完成</w:t>
      </w:r>
      <w:r>
        <w:rPr>
          <w:rFonts w:hint="eastAsia" w:ascii="仿宋" w:hAnsi="仿宋" w:eastAsia="仿宋" w:cs="仿宋"/>
          <w:b w:val="0"/>
          <w:bCs w:val="0"/>
          <w:color w:val="auto"/>
          <w:kern w:val="2"/>
          <w:sz w:val="30"/>
          <w:szCs w:val="30"/>
          <w:highlight w:val="none"/>
          <w:lang w:val="en-US" w:eastAsia="zh-CN" w:bidi="ar-SA"/>
        </w:rPr>
        <w:t>全县21个乡镇，1个城市社区管委会，339个行政村（社区居委会）镇、村级广播室建设，2713个自然村架设终端大喇叭。工程量已完成100%。</w:t>
      </w:r>
    </w:p>
    <w:p>
      <w:pPr>
        <w:spacing w:line="600" w:lineRule="exac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2、中央支持地方公共文化服务体系建设补助资金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用于全县公共文化服务体系建设各项工作有序开展，分别为：</w:t>
      </w:r>
      <w:r>
        <w:rPr>
          <w:rFonts w:hint="eastAsia" w:ascii="仿宋" w:hAnsi="仿宋" w:eastAsia="仿宋" w:cs="仿宋"/>
          <w:i w:val="0"/>
          <w:iCs w:val="0"/>
          <w:color w:val="auto"/>
          <w:kern w:val="0"/>
          <w:sz w:val="30"/>
          <w:szCs w:val="30"/>
          <w:u w:val="none"/>
          <w:lang w:val="en-US" w:eastAsia="zh-CN" w:bidi="ar"/>
        </w:rPr>
        <w:t>送戏曲下乡34.8，县级公共图书馆、文化馆总分馆建设44.万，城市书房建设20万，农村公益电影放映86.4万，农家书屋出版物更新52.8万。</w:t>
      </w:r>
      <w:r>
        <w:rPr>
          <w:rFonts w:hint="eastAsia" w:ascii="仿宋" w:hAnsi="仿宋" w:eastAsia="仿宋" w:cs="仿宋"/>
          <w:b w:val="0"/>
          <w:bCs w:val="0"/>
          <w:color w:val="auto"/>
          <w:kern w:val="2"/>
          <w:sz w:val="30"/>
          <w:szCs w:val="30"/>
          <w:highlight w:val="none"/>
          <w:lang w:val="en-US" w:eastAsia="zh-CN" w:bidi="ar-SA"/>
        </w:rPr>
        <w:t>项</w:t>
      </w:r>
      <w:r>
        <w:rPr>
          <w:rFonts w:hint="eastAsia" w:ascii="仿宋" w:hAnsi="仿宋" w:eastAsia="仿宋" w:cs="仿宋"/>
          <w:b w:val="0"/>
          <w:bCs w:val="0"/>
          <w:color w:val="auto"/>
          <w:sz w:val="30"/>
          <w:szCs w:val="30"/>
          <w:highlight w:val="none"/>
          <w:lang w:eastAsia="zh-CN"/>
        </w:rPr>
        <w:t xml:space="preserve">总投资 </w:t>
      </w:r>
      <w:r>
        <w:rPr>
          <w:rFonts w:hint="eastAsia" w:ascii="仿宋" w:hAnsi="仿宋" w:eastAsia="仿宋" w:cs="仿宋"/>
          <w:color w:val="auto"/>
          <w:sz w:val="30"/>
          <w:szCs w:val="30"/>
          <w:lang w:val="en-US" w:eastAsia="zh-CN"/>
        </w:rPr>
        <w:t>238.5</w:t>
      </w:r>
      <w:r>
        <w:rPr>
          <w:rFonts w:hint="eastAsia" w:ascii="仿宋" w:hAnsi="仿宋" w:eastAsia="仿宋" w:cs="仿宋"/>
          <w:color w:val="auto"/>
          <w:sz w:val="30"/>
          <w:szCs w:val="30"/>
        </w:rPr>
        <w:t>万元</w:t>
      </w:r>
      <w:r>
        <w:rPr>
          <w:rFonts w:hint="eastAsia" w:ascii="仿宋" w:hAnsi="仿宋" w:eastAsia="仿宋" w:cs="仿宋"/>
          <w:b w:val="0"/>
          <w:bCs w:val="0"/>
          <w:color w:val="auto"/>
          <w:kern w:val="2"/>
          <w:sz w:val="30"/>
          <w:szCs w:val="30"/>
          <w:highlight w:val="none"/>
          <w:lang w:val="en-US" w:eastAsia="zh-CN" w:bidi="ar-SA"/>
        </w:rPr>
        <w:t>目资金到位</w:t>
      </w:r>
      <w:r>
        <w:rPr>
          <w:rFonts w:hint="eastAsia" w:ascii="仿宋" w:hAnsi="仿宋" w:eastAsia="仿宋" w:cs="仿宋"/>
          <w:b w:val="0"/>
          <w:bCs w:val="0"/>
          <w:color w:val="auto"/>
          <w:sz w:val="30"/>
          <w:szCs w:val="30"/>
          <w:lang w:val="en-US" w:eastAsia="zh-CN"/>
        </w:rPr>
        <w:t xml:space="preserve">率100 </w:t>
      </w:r>
      <w:r>
        <w:rPr>
          <w:rFonts w:hint="eastAsia" w:ascii="仿宋" w:hAnsi="仿宋" w:eastAsia="仿宋" w:cs="仿宋"/>
          <w:b w:val="0"/>
          <w:bCs w:val="0"/>
          <w:color w:val="auto"/>
          <w:kern w:val="2"/>
          <w:sz w:val="30"/>
          <w:szCs w:val="30"/>
          <w:highlight w:val="none"/>
          <w:lang w:val="en-US" w:eastAsia="zh-CN" w:bidi="ar-SA"/>
        </w:rPr>
        <w:t>%。</w:t>
      </w:r>
      <w:r>
        <w:rPr>
          <w:rFonts w:hint="eastAsia" w:ascii="仿宋" w:hAnsi="仿宋" w:eastAsia="仿宋" w:cs="仿宋"/>
          <w:color w:val="auto"/>
          <w:sz w:val="30"/>
          <w:szCs w:val="30"/>
          <w:lang w:val="en-US" w:eastAsia="zh-CN"/>
        </w:rPr>
        <w:t>资金执行率0%.主要原因是县财政2022年年末资金严重紧张，未能拨出专款资金</w:t>
      </w:r>
    </w:p>
    <w:p>
      <w:pPr>
        <w:spacing w:line="560" w:lineRule="exact"/>
        <w:rPr>
          <w:rFonts w:hint="eastAsia" w:ascii="仿宋" w:hAnsi="仿宋" w:eastAsia="仿宋" w:cs="仿宋"/>
          <w:color w:val="auto"/>
          <w:sz w:val="30"/>
          <w:szCs w:val="30"/>
          <w:lang w:eastAsia="zh-CN"/>
        </w:rPr>
      </w:pPr>
      <w:r>
        <w:rPr>
          <w:rFonts w:hint="eastAsia" w:ascii="仿宋" w:hAnsi="仿宋" w:eastAsia="仿宋" w:cs="仿宋"/>
          <w:color w:val="auto"/>
          <w:kern w:val="0"/>
          <w:sz w:val="30"/>
          <w:szCs w:val="30"/>
        </w:rPr>
        <w:t>3</w:t>
      </w:r>
      <w:r>
        <w:rPr>
          <w:rFonts w:hint="eastAsia" w:ascii="仿宋" w:hAnsi="仿宋" w:eastAsia="仿宋" w:cs="仿宋"/>
          <w:b/>
          <w:bCs/>
          <w:color w:val="auto"/>
          <w:kern w:val="0"/>
          <w:sz w:val="30"/>
          <w:szCs w:val="30"/>
          <w:lang w:val="en-US" w:eastAsia="zh-CN" w:bidi="ar-SA"/>
        </w:rPr>
        <w:t>、</w:t>
      </w:r>
      <w:r>
        <w:rPr>
          <w:rFonts w:hint="eastAsia" w:ascii="仿宋" w:hAnsi="仿宋" w:eastAsia="仿宋" w:cs="仿宋"/>
          <w:b w:val="0"/>
          <w:bCs w:val="0"/>
          <w:color w:val="auto"/>
          <w:kern w:val="0"/>
          <w:sz w:val="30"/>
          <w:szCs w:val="30"/>
          <w:lang w:val="en-US" w:eastAsia="zh-CN" w:bidi="ar-SA"/>
        </w:rPr>
        <w:t>2022年公共图书馆、文化馆（站）免费开放补助资金</w:t>
      </w:r>
      <w:r>
        <w:rPr>
          <w:rFonts w:hint="eastAsia" w:ascii="仿宋" w:hAnsi="仿宋" w:eastAsia="仿宋" w:cs="仿宋"/>
          <w:b w:val="0"/>
          <w:bCs w:val="0"/>
          <w:color w:val="auto"/>
          <w:sz w:val="30"/>
          <w:szCs w:val="30"/>
          <w:highlight w:val="none"/>
          <w:lang w:eastAsia="zh-CN"/>
        </w:rPr>
        <w:t xml:space="preserve">总投资 </w:t>
      </w:r>
      <w:r>
        <w:rPr>
          <w:rFonts w:hint="eastAsia" w:ascii="仿宋" w:hAnsi="仿宋" w:eastAsia="仿宋" w:cs="仿宋"/>
          <w:color w:val="auto"/>
          <w:sz w:val="30"/>
          <w:szCs w:val="30"/>
          <w:lang w:val="en-US" w:eastAsia="zh-CN"/>
        </w:rPr>
        <w:t>105</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该项目资金财政局在2022年11月底拨付到我局105</w:t>
      </w:r>
      <w:r>
        <w:rPr>
          <w:rFonts w:hint="eastAsia" w:ascii="仿宋" w:hAnsi="仿宋" w:eastAsia="仿宋" w:cs="仿宋"/>
          <w:color w:val="auto"/>
          <w:sz w:val="30"/>
          <w:szCs w:val="30"/>
        </w:rPr>
        <w:t>万元，</w:t>
      </w:r>
      <w:r>
        <w:rPr>
          <w:rFonts w:hint="eastAsia" w:ascii="仿宋" w:hAnsi="仿宋" w:eastAsia="仿宋" w:cs="仿宋"/>
          <w:color w:val="auto"/>
          <w:sz w:val="30"/>
          <w:szCs w:val="30"/>
          <w:lang w:val="en-US" w:eastAsia="zh-CN"/>
        </w:rPr>
        <w:t>资金到位率100%，资金执行率0%.主要原因是县财政2022年年末资金严重紧张，未能拨出专款资金。项目用于全县24</w:t>
      </w:r>
      <w:r>
        <w:rPr>
          <w:rFonts w:hint="eastAsia" w:ascii="仿宋" w:hAnsi="仿宋" w:eastAsia="仿宋" w:cs="仿宋"/>
          <w:color w:val="auto"/>
          <w:sz w:val="30"/>
          <w:szCs w:val="30"/>
        </w:rPr>
        <w:t>个免费开放的公共图书馆、文化馆（站），免费开放补助资金各项免费开放和群众文化活动工作有序开展</w:t>
      </w:r>
      <w:r>
        <w:rPr>
          <w:rFonts w:hint="eastAsia" w:ascii="仿宋" w:hAnsi="仿宋" w:eastAsia="仿宋" w:cs="仿宋"/>
          <w:color w:val="auto"/>
          <w:sz w:val="30"/>
          <w:szCs w:val="30"/>
          <w:lang w:eastAsia="zh-CN"/>
        </w:rPr>
        <w:t>。</w:t>
      </w:r>
    </w:p>
    <w:p>
      <w:pPr>
        <w:pStyle w:val="2"/>
        <w:rPr>
          <w:rFonts w:hint="eastAsia" w:ascii="仿宋" w:hAnsi="仿宋" w:eastAsia="仿宋" w:cs="仿宋"/>
          <w:color w:val="auto"/>
          <w:sz w:val="30"/>
          <w:szCs w:val="30"/>
          <w:lang w:val="en-US" w:eastAsia="zh-CN"/>
        </w:rPr>
      </w:pPr>
      <w:r>
        <w:rPr>
          <w:rFonts w:hint="eastAsia" w:ascii="仿宋" w:hAnsi="仿宋" w:eastAsia="仿宋" w:cs="仿宋"/>
          <w:color w:val="auto"/>
          <w:kern w:val="0"/>
          <w:sz w:val="30"/>
          <w:szCs w:val="30"/>
          <w:lang w:val="en-US" w:eastAsia="zh-CN"/>
        </w:rPr>
        <w:t>4、2022年老放映员生活补助：</w:t>
      </w:r>
      <w:r>
        <w:rPr>
          <w:rFonts w:hint="eastAsia" w:ascii="仿宋" w:hAnsi="仿宋" w:eastAsia="仿宋" w:cs="仿宋"/>
          <w:color w:val="auto"/>
          <w:sz w:val="30"/>
          <w:szCs w:val="30"/>
          <w:lang w:val="en-US" w:eastAsia="zh-CN"/>
        </w:rPr>
        <w:t>该项目</w:t>
      </w:r>
      <w:r>
        <w:rPr>
          <w:rFonts w:hint="eastAsia" w:ascii="仿宋" w:hAnsi="仿宋" w:eastAsia="仿宋" w:cs="仿宋"/>
          <w:b w:val="0"/>
          <w:bCs w:val="0"/>
          <w:color w:val="auto"/>
          <w:sz w:val="30"/>
          <w:szCs w:val="30"/>
          <w:highlight w:val="none"/>
          <w:lang w:eastAsia="zh-CN"/>
        </w:rPr>
        <w:t>投资</w:t>
      </w:r>
      <w:r>
        <w:rPr>
          <w:rFonts w:hint="eastAsia" w:ascii="仿宋" w:hAnsi="仿宋" w:eastAsia="仿宋" w:cs="仿宋"/>
          <w:color w:val="auto"/>
          <w:sz w:val="30"/>
          <w:szCs w:val="30"/>
          <w:lang w:val="en-US" w:eastAsia="zh-CN"/>
        </w:rPr>
        <w:t>32</w:t>
      </w:r>
      <w:r>
        <w:rPr>
          <w:rFonts w:hint="eastAsia" w:ascii="仿宋" w:hAnsi="仿宋" w:eastAsia="仿宋" w:cs="仿宋"/>
          <w:color w:val="auto"/>
          <w:sz w:val="30"/>
          <w:szCs w:val="30"/>
        </w:rPr>
        <w:t>万元，</w:t>
      </w:r>
      <w:r>
        <w:rPr>
          <w:rFonts w:hint="eastAsia" w:ascii="仿宋" w:hAnsi="仿宋" w:eastAsia="仿宋" w:cs="仿宋"/>
          <w:color w:val="auto"/>
          <w:sz w:val="30"/>
          <w:szCs w:val="30"/>
          <w:lang w:val="en-US" w:eastAsia="zh-CN"/>
        </w:rPr>
        <w:t>资金到位率100%，用于全县21个乡镇2022年符合条件的97名老放映员生活补助</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执行率100%。</w:t>
      </w:r>
    </w:p>
    <w:bookmarkEnd w:id="0"/>
    <w:p>
      <w:pPr>
        <w:spacing w:line="360" w:lineRule="auto"/>
        <w:rPr>
          <w:rFonts w:hint="eastAsia" w:ascii="仿宋" w:hAnsi="仿宋" w:eastAsia="仿宋" w:cs="仿宋"/>
          <w:color w:val="auto"/>
          <w:sz w:val="30"/>
          <w:szCs w:val="30"/>
          <w:lang w:val="en-US" w:eastAsia="zh-CN"/>
        </w:rPr>
      </w:pPr>
      <w:r>
        <w:rPr>
          <w:rFonts w:hint="eastAsia" w:ascii="仿宋" w:hAnsi="仿宋" w:eastAsia="仿宋" w:cs="仿宋"/>
          <w:color w:val="auto"/>
          <w:kern w:val="0"/>
          <w:sz w:val="30"/>
          <w:szCs w:val="30"/>
          <w:lang w:val="en-US" w:eastAsia="zh-CN"/>
        </w:rPr>
        <w:t>5、2022年省级电影事业发展专项资金</w:t>
      </w:r>
      <w:r>
        <w:rPr>
          <w:rFonts w:hint="eastAsia" w:ascii="仿宋" w:hAnsi="仿宋" w:eastAsia="仿宋" w:cs="仿宋"/>
          <w:b w:val="0"/>
          <w:bCs w:val="0"/>
          <w:color w:val="auto"/>
          <w:sz w:val="30"/>
          <w:szCs w:val="30"/>
          <w:highlight w:val="none"/>
          <w:lang w:eastAsia="zh-CN"/>
        </w:rPr>
        <w:t xml:space="preserve">总投资 </w:t>
      </w:r>
      <w:r>
        <w:rPr>
          <w:rFonts w:hint="eastAsia" w:ascii="仿宋" w:hAnsi="仿宋" w:eastAsia="仿宋" w:cs="仿宋"/>
          <w:b w:val="0"/>
          <w:bCs w:val="0"/>
          <w:color w:val="auto"/>
          <w:sz w:val="30"/>
          <w:szCs w:val="30"/>
          <w:highlight w:val="none"/>
          <w:lang w:val="en-US" w:eastAsia="zh-CN"/>
        </w:rPr>
        <w:t>12.34</w:t>
      </w:r>
      <w:r>
        <w:rPr>
          <w:rFonts w:hint="eastAsia" w:ascii="仿宋" w:hAnsi="仿宋" w:eastAsia="仿宋" w:cs="仿宋"/>
          <w:color w:val="auto"/>
          <w:sz w:val="30"/>
          <w:szCs w:val="30"/>
        </w:rPr>
        <w:t>万元</w:t>
      </w:r>
      <w:r>
        <w:rPr>
          <w:rFonts w:hint="eastAsia" w:ascii="仿宋" w:hAnsi="仿宋" w:eastAsia="仿宋" w:cs="仿宋"/>
          <w:color w:val="auto"/>
          <w:kern w:val="0"/>
          <w:sz w:val="30"/>
          <w:szCs w:val="30"/>
          <w:lang w:val="en-US" w:eastAsia="zh-CN"/>
        </w:rPr>
        <w:t>：分别为</w:t>
      </w:r>
      <w:r>
        <w:rPr>
          <w:rFonts w:hint="eastAsia" w:ascii="仿宋" w:hAnsi="仿宋" w:eastAsia="仿宋" w:cs="仿宋"/>
          <w:color w:val="auto"/>
          <w:sz w:val="30"/>
          <w:szCs w:val="30"/>
          <w:lang w:val="en-US" w:eastAsia="zh-CN"/>
        </w:rPr>
        <w:t>江西省南昌市进贤县华夏正泽影院补助1.07万元、江西省进贤县漫威国际影城补助4.49万元、江西进贤星耀影城温圳店补助0.86万元、江西省进贤县星耀影城补助0.84万元、进贤县中影恒业国际影城补助4.09万元、进贤华影城补助0.99万元，合计12.34万元，与文件相符，资金到位率100%，资金执行率100%，已完成该项目任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firstLineChars="200"/>
        <w:textAlignment w:val="baseline"/>
        <w:rPr>
          <w:rFonts w:hint="eastAsia" w:ascii="仿宋" w:hAnsi="仿宋" w:eastAsia="仿宋" w:cs="仿宋"/>
          <w:color w:val="auto"/>
          <w:sz w:val="30"/>
          <w:szCs w:val="30"/>
          <w:lang w:val="en-US" w:eastAsia="zh-CN"/>
        </w:rPr>
      </w:pPr>
      <w:r>
        <w:rPr>
          <w:rFonts w:hint="eastAsia" w:ascii="仿宋" w:hAnsi="仿宋" w:eastAsia="仿宋" w:cs="仿宋"/>
          <w:color w:val="auto"/>
          <w:kern w:val="0"/>
          <w:sz w:val="30"/>
          <w:szCs w:val="30"/>
          <w:lang w:val="en-US" w:eastAsia="zh-CN"/>
        </w:rPr>
        <w:t>6、2022年国家电影事业发展专项资金补助地方资金总投资37.41元，分别为</w:t>
      </w:r>
      <w:r>
        <w:rPr>
          <w:rFonts w:hint="eastAsia" w:ascii="仿宋" w:hAnsi="仿宋" w:eastAsia="仿宋" w:cs="仿宋"/>
          <w:color w:val="auto"/>
          <w:sz w:val="30"/>
          <w:szCs w:val="30"/>
          <w:lang w:val="en-US" w:eastAsia="zh-CN"/>
        </w:rPr>
        <w:t>江西省南昌市进贤县华夏正泽影院补助30万元、江西省进贤县漫威国际影城补助5.25万元、江西进贤星耀影城温圳店补助0.18万元、江西省进贤县星耀影城补助0.21万元、进贤县中影恒业国际影城补助1.44万元、进贤华影城补助0.33万元，合计37.41万元，与文件相符，资金到位率100%，资金执行率100%。已完成该项目任务。</w:t>
      </w:r>
    </w:p>
    <w:p>
      <w:pPr>
        <w:numPr>
          <w:ilvl w:val="0"/>
          <w:numId w:val="2"/>
        </w:numPr>
        <w:spacing w:line="360" w:lineRule="auto"/>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kern w:val="0"/>
          <w:sz w:val="30"/>
          <w:szCs w:val="30"/>
          <w:lang w:val="en-US" w:eastAsia="zh-CN"/>
        </w:rPr>
        <w:t>关于下达2021年省级电影专项资金总投资31.41元，分别为</w:t>
      </w:r>
      <w:r>
        <w:rPr>
          <w:rFonts w:hint="eastAsia" w:ascii="仿宋" w:hAnsi="仿宋" w:eastAsia="仿宋" w:cs="仿宋"/>
          <w:color w:val="auto"/>
          <w:sz w:val="30"/>
          <w:szCs w:val="30"/>
          <w:lang w:val="en-US" w:eastAsia="zh-CN"/>
        </w:rPr>
        <w:t>江西省南昌市进贤县华夏正泽影院补助1.07万元、江西省进贤县漫威国际影城补助4.49万元、江西进贤星耀影城温圳店补助0.86万元、江西省进贤县星耀影城补助0.84万元、进贤县中影恒业国际影城补助4.09万元、进贤华影城补助0.99万元，合计12.34万元，与文件相符，资金到位率100%，资金执行率100%，已完成该项目任务。</w:t>
      </w:r>
    </w:p>
    <w:p>
      <w:pPr>
        <w:pStyle w:val="2"/>
        <w:numPr>
          <w:ilvl w:val="0"/>
          <w:numId w:val="2"/>
        </w:numPr>
        <w:rPr>
          <w:rFonts w:hint="eastAsia" w:ascii="仿宋" w:hAnsi="仿宋" w:eastAsia="仿宋" w:cs="仿宋"/>
          <w:color w:val="auto"/>
          <w:sz w:val="30"/>
          <w:szCs w:val="30"/>
          <w:lang w:val="en-US" w:eastAsia="zh-CN"/>
        </w:rPr>
      </w:pPr>
      <w:r>
        <w:rPr>
          <w:rFonts w:hint="eastAsia" w:ascii="仿宋" w:hAnsi="仿宋" w:eastAsia="仿宋" w:cs="仿宋"/>
          <w:color w:val="auto"/>
          <w:kern w:val="0"/>
          <w:sz w:val="30"/>
          <w:szCs w:val="30"/>
          <w:lang w:val="en-US" w:eastAsia="zh-CN"/>
        </w:rPr>
        <w:t>进贤县文旅产业纾困解难补助资金总投资19.3305万元，实际使用项目资金19.3305万元，</w:t>
      </w:r>
      <w:r>
        <w:rPr>
          <w:rFonts w:hint="eastAsia" w:ascii="仿宋" w:hAnsi="仿宋" w:eastAsia="仿宋" w:cs="仿宋"/>
          <w:color w:val="auto"/>
          <w:sz w:val="30"/>
          <w:szCs w:val="30"/>
          <w:lang w:val="en-US" w:eastAsia="zh-CN"/>
        </w:rPr>
        <w:t>资金到位率100%，资金执行率100%。</w:t>
      </w:r>
      <w:r>
        <w:rPr>
          <w:rFonts w:hint="eastAsia" w:ascii="仿宋" w:hAnsi="仿宋" w:eastAsia="仿宋" w:cs="仿宋"/>
          <w:color w:val="auto"/>
          <w:kern w:val="0"/>
          <w:sz w:val="30"/>
          <w:szCs w:val="30"/>
          <w:lang w:val="en-US" w:eastAsia="zh-CN"/>
        </w:rPr>
        <w:t>本</w:t>
      </w:r>
      <w:r>
        <w:rPr>
          <w:rFonts w:hint="eastAsia" w:ascii="仿宋" w:hAnsi="仿宋" w:eastAsia="仿宋" w:cs="仿宋"/>
          <w:color w:val="auto"/>
          <w:sz w:val="30"/>
          <w:szCs w:val="30"/>
        </w:rPr>
        <w:t>次项目资金管理使用状况良好</w:t>
      </w:r>
      <w:r>
        <w:rPr>
          <w:rFonts w:hint="eastAsia" w:ascii="仿宋" w:hAnsi="仿宋" w:eastAsia="仿宋" w:cs="仿宋"/>
          <w:color w:val="auto"/>
          <w:sz w:val="30"/>
          <w:szCs w:val="30"/>
          <w:lang w:eastAsia="zh-CN"/>
        </w:rPr>
        <w:t>，</w:t>
      </w:r>
      <w:r>
        <w:rPr>
          <w:rFonts w:hint="eastAsia" w:ascii="仿宋" w:hAnsi="仿宋" w:eastAsia="仿宋" w:cs="仿宋"/>
          <w:color w:val="auto"/>
          <w:kern w:val="0"/>
          <w:sz w:val="30"/>
          <w:szCs w:val="30"/>
        </w:rPr>
        <w:t>主要用于</w:t>
      </w:r>
      <w:r>
        <w:rPr>
          <w:rFonts w:hint="eastAsia" w:ascii="仿宋" w:hAnsi="仿宋" w:eastAsia="仿宋" w:cs="仿宋"/>
          <w:color w:val="auto"/>
          <w:kern w:val="0"/>
          <w:sz w:val="30"/>
          <w:szCs w:val="30"/>
          <w:lang w:val="en-US" w:eastAsia="zh-CN"/>
        </w:rPr>
        <w:t>帮助文化市场</w:t>
      </w:r>
      <w:r>
        <w:rPr>
          <w:rFonts w:hint="eastAsia" w:ascii="仿宋" w:hAnsi="仿宋" w:eastAsia="仿宋" w:cs="仿宋"/>
          <w:bCs/>
          <w:color w:val="auto"/>
          <w:sz w:val="30"/>
          <w:szCs w:val="30"/>
          <w:lang w:val="en-US" w:eastAsia="zh-CN"/>
        </w:rPr>
        <w:t>疫情纾困解难</w:t>
      </w:r>
    </w:p>
    <w:p>
      <w:pPr>
        <w:pStyle w:val="2"/>
        <w:numPr>
          <w:ilvl w:val="0"/>
          <w:numId w:val="2"/>
        </w:numPr>
        <w:rPr>
          <w:rFonts w:hint="eastAsia" w:ascii="仿宋" w:hAnsi="仿宋" w:eastAsia="仿宋" w:cs="仿宋"/>
          <w:color w:val="auto"/>
          <w:sz w:val="30"/>
          <w:szCs w:val="30"/>
          <w:lang w:val="en-US" w:eastAsia="zh-CN"/>
        </w:rPr>
      </w:pPr>
      <w:r>
        <w:rPr>
          <w:rFonts w:hint="eastAsia" w:ascii="仿宋" w:hAnsi="仿宋" w:eastAsia="仿宋" w:cs="仿宋"/>
          <w:color w:val="auto"/>
          <w:kern w:val="0"/>
          <w:sz w:val="30"/>
          <w:szCs w:val="30"/>
          <w:lang w:val="en-US" w:eastAsia="zh-CN"/>
        </w:rPr>
        <w:t>旅游专项理赔金总投资20万元，实际使用项目资金0元，</w:t>
      </w:r>
      <w:r>
        <w:rPr>
          <w:rFonts w:hint="eastAsia" w:ascii="仿宋" w:hAnsi="仿宋" w:eastAsia="仿宋" w:cs="仿宋"/>
          <w:color w:val="auto"/>
          <w:sz w:val="30"/>
          <w:szCs w:val="30"/>
          <w:lang w:val="en-US" w:eastAsia="zh-CN"/>
        </w:rPr>
        <w:t>资金保障到位率100%，资金执行率0%，</w:t>
      </w:r>
      <w:r>
        <w:rPr>
          <w:rFonts w:hint="eastAsia" w:ascii="仿宋" w:hAnsi="仿宋" w:eastAsia="仿宋" w:cs="仿宋"/>
          <w:color w:val="auto"/>
          <w:kern w:val="0"/>
          <w:sz w:val="30"/>
          <w:szCs w:val="30"/>
          <w:lang w:val="en-US" w:eastAsia="zh-CN"/>
        </w:rPr>
        <w:t>主要用于便捷办理游客旅游诚信退赔业务，截止2022年年末未能接收到游客诚信退赔业务。</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南昌市旅游品牌奖励资金总投资35万元，</w:t>
      </w:r>
      <w:r>
        <w:rPr>
          <w:rFonts w:hint="eastAsia" w:ascii="仿宋" w:hAnsi="仿宋" w:eastAsia="仿宋" w:cs="仿宋"/>
          <w:color w:val="auto"/>
          <w:sz w:val="30"/>
          <w:szCs w:val="30"/>
          <w:lang w:val="en-US" w:eastAsia="zh-CN"/>
        </w:rPr>
        <w:t>资金到位率100%，资金执行率100%</w:t>
      </w:r>
      <w:r>
        <w:rPr>
          <w:rFonts w:hint="eastAsia" w:ascii="仿宋" w:hAnsi="仿宋" w:eastAsia="仿宋" w:cs="仿宋"/>
          <w:color w:val="auto"/>
          <w:kern w:val="0"/>
          <w:sz w:val="30"/>
          <w:szCs w:val="30"/>
          <w:lang w:val="en-US" w:eastAsia="zh-CN"/>
        </w:rPr>
        <w:t>按照2021年度南昌市旅游产业品牌奖励资金分配表要求分配给获得2020中国特色旅游商品大赛铜奖的徐大南·羲之妙笔系列3万元，分配给2020江西省文化旅游创意产品大赛铜奖后方《心中的太阳永不落》金石微雕2万元，青岚湖湿地景区创建国家3A景区分配30万元</w:t>
      </w:r>
      <w:r>
        <w:rPr>
          <w:rFonts w:hint="eastAsia" w:ascii="仿宋" w:hAnsi="仿宋" w:eastAsia="仿宋" w:cs="仿宋"/>
          <w:color w:val="auto"/>
          <w:kern w:val="0"/>
          <w:sz w:val="30"/>
          <w:szCs w:val="30"/>
          <w:lang w:val="zh-TW" w:eastAsia="zh-TW"/>
        </w:rPr>
        <w:t>。</w:t>
      </w:r>
      <w:r>
        <w:rPr>
          <w:rFonts w:hint="eastAsia" w:ascii="仿宋" w:hAnsi="仿宋" w:eastAsia="仿宋" w:cs="仿宋"/>
          <w:color w:val="auto"/>
          <w:kern w:val="0"/>
          <w:sz w:val="30"/>
          <w:szCs w:val="30"/>
          <w:lang w:val="en-US" w:eastAsia="zh-CN"/>
        </w:rPr>
        <w:t>进贤县文广新旅局2022年度南昌市旅游产业品牌奖励资金到账35万元，实际使用项目资金35万元，本</w:t>
      </w:r>
      <w:r>
        <w:rPr>
          <w:rFonts w:hint="eastAsia" w:ascii="仿宋" w:hAnsi="仿宋" w:eastAsia="仿宋" w:cs="仿宋"/>
          <w:color w:val="auto"/>
          <w:sz w:val="30"/>
          <w:szCs w:val="30"/>
        </w:rPr>
        <w:t>次项目资金管理使用状况良好，</w:t>
      </w:r>
      <w:r>
        <w:rPr>
          <w:rFonts w:hint="eastAsia" w:ascii="仿宋" w:hAnsi="仿宋" w:eastAsia="仿宋" w:cs="仿宋"/>
          <w:color w:val="auto"/>
          <w:kern w:val="0"/>
          <w:sz w:val="30"/>
          <w:szCs w:val="30"/>
        </w:rPr>
        <w:t>主要用于</w:t>
      </w:r>
      <w:r>
        <w:rPr>
          <w:rFonts w:hint="eastAsia" w:ascii="仿宋" w:hAnsi="仿宋" w:eastAsia="仿宋" w:cs="仿宋"/>
          <w:color w:val="auto"/>
          <w:kern w:val="0"/>
          <w:sz w:val="30"/>
          <w:szCs w:val="30"/>
          <w:lang w:val="en-US" w:eastAsia="zh-CN"/>
        </w:rPr>
        <w:t>旅游产业品牌奖励。</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50" w:firstLineChars="150"/>
        <w:textAlignment w:val="baseline"/>
        <w:rPr>
          <w:rFonts w:hint="eastAsia" w:ascii="仿宋" w:hAnsi="仿宋" w:eastAsia="仿宋" w:cs="仿宋"/>
          <w:color w:val="auto"/>
          <w:kern w:val="0"/>
          <w:sz w:val="30"/>
          <w:szCs w:val="30"/>
          <w:lang w:val="en-US" w:eastAsia="zh-CN"/>
        </w:rPr>
      </w:pPr>
      <w:r>
        <w:rPr>
          <w:rFonts w:hint="eastAsia" w:ascii="仿宋" w:hAnsi="仿宋" w:eastAsia="仿宋" w:cs="仿宋"/>
          <w:b w:val="0"/>
          <w:bCs w:val="0"/>
          <w:color w:val="auto"/>
          <w:kern w:val="0"/>
          <w:sz w:val="30"/>
          <w:szCs w:val="30"/>
          <w:lang w:val="en-US" w:eastAsia="zh-CN"/>
        </w:rPr>
        <w:t>11、2022年博物馆纪念馆免费开放补助资金总投资79.5万</w:t>
      </w:r>
      <w:r>
        <w:rPr>
          <w:rFonts w:hint="eastAsia" w:ascii="仿宋" w:hAnsi="仿宋" w:eastAsia="仿宋" w:cs="仿宋"/>
          <w:color w:val="auto"/>
          <w:kern w:val="0"/>
          <w:sz w:val="30"/>
          <w:szCs w:val="30"/>
          <w:lang w:val="en-US" w:eastAsia="zh-CN"/>
        </w:rPr>
        <w:t>元，资金到账79.5万元（其中省级配套资金5万元），</w:t>
      </w:r>
      <w:r>
        <w:rPr>
          <w:rFonts w:hint="eastAsia" w:ascii="仿宋" w:hAnsi="仿宋" w:eastAsia="仿宋" w:cs="仿宋"/>
          <w:color w:val="auto"/>
          <w:sz w:val="30"/>
          <w:szCs w:val="30"/>
          <w:lang w:val="en-US" w:eastAsia="zh-CN"/>
        </w:rPr>
        <w:t>资金到位率100%，</w:t>
      </w:r>
      <w:r>
        <w:rPr>
          <w:rFonts w:hint="eastAsia" w:ascii="仿宋" w:hAnsi="仿宋" w:eastAsia="仿宋" w:cs="仿宋"/>
          <w:color w:val="auto"/>
          <w:kern w:val="0"/>
          <w:sz w:val="30"/>
          <w:szCs w:val="30"/>
          <w:lang w:val="en-US" w:eastAsia="zh-CN"/>
        </w:rPr>
        <w:t>实际使用项目资金55.712万元，</w:t>
      </w:r>
      <w:r>
        <w:rPr>
          <w:rFonts w:hint="eastAsia" w:ascii="仿宋" w:hAnsi="仿宋" w:eastAsia="仿宋" w:cs="仿宋"/>
          <w:color w:val="auto"/>
          <w:sz w:val="30"/>
          <w:szCs w:val="30"/>
          <w:lang w:val="en-US" w:eastAsia="zh-CN"/>
        </w:rPr>
        <w:t>资金执行率70%，</w:t>
      </w:r>
      <w:r>
        <w:rPr>
          <w:rFonts w:hint="eastAsia" w:ascii="仿宋" w:hAnsi="仿宋" w:eastAsia="仿宋" w:cs="仿宋"/>
          <w:color w:val="auto"/>
          <w:kern w:val="0"/>
          <w:sz w:val="30"/>
          <w:szCs w:val="30"/>
          <w:lang w:val="en-US" w:eastAsia="zh-CN"/>
        </w:rPr>
        <w:t>本次项目资金管理使用状况良好，主要用于免费开放日常开支。</w:t>
      </w:r>
    </w:p>
    <w:p>
      <w:pPr>
        <w:spacing w:line="360" w:lineRule="auto"/>
        <w:ind w:firstLine="750" w:firstLineChars="250"/>
        <w:rPr>
          <w:rFonts w:hint="eastAsia" w:ascii="仿宋" w:hAnsi="仿宋" w:eastAsia="仿宋" w:cs="仿宋"/>
          <w:color w:val="auto"/>
          <w:sz w:val="30"/>
          <w:szCs w:val="30"/>
          <w:lang w:val="en-US" w:eastAsia="zh-CN"/>
        </w:rPr>
      </w:pPr>
      <w:r>
        <w:rPr>
          <w:rFonts w:hint="eastAsia" w:ascii="仿宋" w:hAnsi="仿宋" w:eastAsia="仿宋" w:cs="仿宋"/>
          <w:color w:val="auto"/>
          <w:kern w:val="0"/>
          <w:sz w:val="30"/>
          <w:szCs w:val="30"/>
          <w:lang w:val="en-US" w:eastAsia="zh-CN"/>
        </w:rPr>
        <w:t>12、2022年图书馆购书经费总投资10.25万元，资金到账10.25万元，</w:t>
      </w:r>
      <w:r>
        <w:rPr>
          <w:rFonts w:hint="eastAsia" w:ascii="仿宋" w:hAnsi="仿宋" w:eastAsia="仿宋" w:cs="仿宋"/>
          <w:color w:val="auto"/>
          <w:sz w:val="30"/>
          <w:szCs w:val="30"/>
          <w:lang w:val="en-US" w:eastAsia="zh-CN"/>
        </w:rPr>
        <w:t>资金到位率100%，资金执行率70%，</w:t>
      </w:r>
      <w:r>
        <w:rPr>
          <w:rFonts w:hint="eastAsia" w:ascii="仿宋" w:hAnsi="仿宋" w:eastAsia="仿宋" w:cs="仿宋"/>
          <w:color w:val="auto"/>
          <w:kern w:val="0"/>
          <w:sz w:val="30"/>
          <w:szCs w:val="30"/>
          <w:lang w:val="en-US" w:eastAsia="zh-CN" w:bidi="ar"/>
        </w:rPr>
        <w:t>购置图书 （册）2900册，</w:t>
      </w:r>
      <w:r>
        <w:rPr>
          <w:rFonts w:hint="eastAsia" w:ascii="仿宋" w:hAnsi="仿宋" w:eastAsia="仿宋" w:cs="仿宋"/>
          <w:color w:val="auto"/>
          <w:sz w:val="30"/>
          <w:szCs w:val="30"/>
        </w:rPr>
        <w:t>本次项目资金管理使用状况良好，</w:t>
      </w:r>
      <w:r>
        <w:rPr>
          <w:rFonts w:hint="eastAsia" w:ascii="仿宋" w:hAnsi="仿宋" w:eastAsia="仿宋" w:cs="仿宋"/>
          <w:color w:val="auto"/>
          <w:kern w:val="0"/>
          <w:sz w:val="30"/>
          <w:szCs w:val="30"/>
        </w:rPr>
        <w:t>主要用于</w:t>
      </w:r>
      <w:r>
        <w:rPr>
          <w:rFonts w:hint="eastAsia" w:ascii="仿宋" w:hAnsi="仿宋" w:eastAsia="仿宋" w:cs="仿宋"/>
          <w:color w:val="auto"/>
          <w:sz w:val="30"/>
          <w:szCs w:val="30"/>
          <w:lang w:val="en-US" w:eastAsia="zh-CN"/>
        </w:rPr>
        <w:t>购置图书。</w:t>
      </w:r>
    </w:p>
    <w:p>
      <w:p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color w:val="auto"/>
          <w:sz w:val="30"/>
          <w:szCs w:val="30"/>
          <w:lang w:val="en-US" w:eastAsia="zh-CN"/>
        </w:rPr>
        <w:t>13、</w:t>
      </w:r>
      <w:r>
        <w:rPr>
          <w:rFonts w:hint="eastAsia" w:ascii="仿宋" w:hAnsi="仿宋" w:eastAsia="仿宋" w:cs="仿宋"/>
          <w:b w:val="0"/>
          <w:bCs w:val="0"/>
          <w:sz w:val="30"/>
          <w:szCs w:val="30"/>
          <w:lang w:val="en-US" w:eastAsia="zh-CN"/>
        </w:rPr>
        <w:t>关于解决进贤县电影公司2022年职工社保金问题：县</w:t>
      </w:r>
      <w:r>
        <w:rPr>
          <w:rFonts w:hint="eastAsia" w:ascii="仿宋" w:hAnsi="仿宋" w:eastAsia="仿宋" w:cs="仿宋"/>
          <w:sz w:val="30"/>
          <w:szCs w:val="30"/>
          <w:lang w:val="en-US" w:eastAsia="zh-CN"/>
        </w:rPr>
        <w:t>财政于2022年9月拨付给进贤县文广局46.9万元，资金拨付率100%,该笔资金用于解决进贤县电影发行放映公司职工社保金问题，进贤县文广局于2022年10月按相关标准对进贤县电影发行放映公司</w:t>
      </w:r>
      <w:r>
        <w:rPr>
          <w:rFonts w:hint="eastAsia" w:ascii="仿宋" w:hAnsi="仿宋" w:eastAsia="仿宋" w:cs="仿宋"/>
          <w:kern w:val="0"/>
          <w:sz w:val="30"/>
          <w:szCs w:val="30"/>
          <w:lang w:val="en-US" w:eastAsia="zh-CN"/>
        </w:rPr>
        <w:t>拨付合计46.9万元</w:t>
      </w:r>
      <w:r>
        <w:rPr>
          <w:rFonts w:hint="eastAsia" w:ascii="仿宋" w:hAnsi="仿宋" w:eastAsia="仿宋" w:cs="仿宋"/>
          <w:sz w:val="30"/>
          <w:szCs w:val="30"/>
        </w:rPr>
        <w:t>，</w:t>
      </w:r>
      <w:r>
        <w:rPr>
          <w:rFonts w:hint="eastAsia" w:ascii="仿宋" w:hAnsi="仿宋" w:eastAsia="仿宋" w:cs="仿宋"/>
          <w:kern w:val="0"/>
          <w:sz w:val="30"/>
          <w:szCs w:val="30"/>
          <w:lang w:val="en-US" w:eastAsia="zh-CN"/>
        </w:rPr>
        <w:t>资金执行率100%，</w:t>
      </w:r>
      <w:r>
        <w:rPr>
          <w:rFonts w:hint="eastAsia" w:ascii="仿宋" w:hAnsi="仿宋" w:eastAsia="仿宋" w:cs="仿宋"/>
          <w:sz w:val="30"/>
          <w:szCs w:val="30"/>
        </w:rPr>
        <w:t>完成了项目任务</w:t>
      </w:r>
      <w:r>
        <w:rPr>
          <w:rFonts w:hint="eastAsia" w:ascii="仿宋" w:hAnsi="仿宋" w:eastAsia="仿宋" w:cs="仿宋"/>
          <w:kern w:val="0"/>
          <w:sz w:val="30"/>
          <w:szCs w:val="30"/>
          <w:lang w:val="en-US" w:eastAsia="zh-CN"/>
        </w:rPr>
        <w:t>。</w:t>
      </w:r>
    </w:p>
    <w:p>
      <w:pPr>
        <w:spacing w:line="560" w:lineRule="exact"/>
        <w:ind w:firstLine="450" w:firstLineChars="150"/>
        <w:rPr>
          <w:rFonts w:hint="eastAsia" w:ascii="仿宋" w:hAnsi="仿宋" w:eastAsia="仿宋" w:cs="仿宋"/>
          <w:color w:val="auto"/>
          <w:kern w:val="0"/>
          <w:sz w:val="30"/>
          <w:szCs w:val="30"/>
        </w:rPr>
      </w:pPr>
    </w:p>
    <w:p>
      <w:p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、绩效目标完成情况总体分析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1、公共文化卫生应急广播系统建设资金项目</w:t>
      </w:r>
    </w:p>
    <w:p>
      <w:pPr>
        <w:pStyle w:val="2"/>
        <w:ind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sz w:val="30"/>
          <w:szCs w:val="30"/>
        </w:rPr>
        <w:t>（1）数量指标：</w:t>
      </w:r>
      <w:r>
        <w:rPr>
          <w:rFonts w:hint="eastAsia" w:ascii="仿宋" w:hAnsi="仿宋" w:eastAsia="仿宋" w:cs="仿宋"/>
          <w:color w:val="auto"/>
          <w:sz w:val="30"/>
          <w:szCs w:val="30"/>
          <w:lang w:val="en-US" w:eastAsia="zh-CN"/>
        </w:rPr>
        <w:t>完成了</w:t>
      </w:r>
      <w:r>
        <w:rPr>
          <w:rFonts w:hint="eastAsia" w:ascii="仿宋" w:hAnsi="仿宋" w:eastAsia="仿宋" w:cs="仿宋"/>
          <w:color w:val="auto"/>
          <w:sz w:val="30"/>
          <w:szCs w:val="30"/>
        </w:rPr>
        <w:t>21个乡镇</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67个社区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266个行政村</w:t>
      </w:r>
      <w:r>
        <w:rPr>
          <w:rFonts w:hint="eastAsia" w:ascii="仿宋" w:hAnsi="仿宋" w:eastAsia="仿宋" w:cs="仿宋"/>
          <w:color w:val="auto"/>
          <w:sz w:val="30"/>
          <w:szCs w:val="30"/>
          <w:lang w:val="en-US" w:eastAsia="zh-CN"/>
        </w:rPr>
        <w:t>的</w:t>
      </w:r>
      <w:r>
        <w:rPr>
          <w:rFonts w:hint="eastAsia" w:ascii="仿宋" w:hAnsi="仿宋" w:eastAsia="仿宋" w:cs="仿宋"/>
          <w:color w:val="auto"/>
          <w:kern w:val="2"/>
          <w:sz w:val="30"/>
          <w:szCs w:val="30"/>
          <w:highlight w:val="none"/>
          <w:lang w:val="en-US" w:eastAsia="zh-CN" w:bidi="ar-SA"/>
        </w:rPr>
        <w:t>终端大喇叭，实现县、乡、村(社区)三级联播。</w:t>
      </w:r>
    </w:p>
    <w:p>
      <w:pPr>
        <w:spacing w:line="560" w:lineRule="exact"/>
        <w:ind w:firstLine="600" w:firstLineChars="200"/>
        <w:rPr>
          <w:rFonts w:hint="eastAsia" w:ascii="仿宋" w:hAnsi="仿宋" w:eastAsia="仿宋" w:cs="仿宋"/>
          <w:color w:val="auto"/>
          <w:sz w:val="30"/>
          <w:szCs w:val="30"/>
          <w:lang w:val="en-US"/>
        </w:rPr>
      </w:pPr>
      <w:r>
        <w:rPr>
          <w:rFonts w:hint="eastAsia" w:ascii="仿宋" w:hAnsi="仿宋" w:eastAsia="仿宋" w:cs="仿宋"/>
          <w:color w:val="auto"/>
          <w:sz w:val="30"/>
          <w:szCs w:val="30"/>
        </w:rPr>
        <w:t>（2）质量指标：</w:t>
      </w:r>
      <w:r>
        <w:rPr>
          <w:rFonts w:hint="eastAsia" w:ascii="仿宋" w:hAnsi="仿宋" w:eastAsia="仿宋" w:cs="仿宋"/>
          <w:color w:val="auto"/>
          <w:sz w:val="30"/>
          <w:szCs w:val="30"/>
          <w:lang w:val="en-US" w:eastAsia="zh-CN"/>
        </w:rPr>
        <w:t>设备标准化达标率达到100%</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在2022年12月底按时完成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2、中央支持地方公共文化服务体系建设补助资金项目</w:t>
      </w:r>
    </w:p>
    <w:p>
      <w:pPr>
        <w:spacing w:line="560" w:lineRule="exact"/>
        <w:ind w:firstLine="450" w:firstLineChars="150"/>
        <w:rPr>
          <w:rFonts w:hint="eastAsia" w:ascii="仿宋" w:hAnsi="仿宋" w:eastAsia="仿宋" w:cs="仿宋"/>
          <w:color w:val="auto"/>
          <w:sz w:val="30"/>
          <w:szCs w:val="30"/>
          <w:lang w:val="en-US"/>
        </w:rPr>
      </w:pPr>
      <w:r>
        <w:rPr>
          <w:rFonts w:hint="eastAsia" w:ascii="仿宋" w:hAnsi="仿宋" w:eastAsia="仿宋" w:cs="仿宋"/>
          <w:color w:val="auto"/>
          <w:sz w:val="30"/>
          <w:szCs w:val="30"/>
        </w:rPr>
        <w:t>（1）数量指标：送戏曲下乡</w:t>
      </w:r>
      <w:r>
        <w:rPr>
          <w:rFonts w:hint="eastAsia" w:ascii="仿宋" w:hAnsi="仿宋" w:eastAsia="仿宋" w:cs="仿宋"/>
          <w:color w:val="auto"/>
          <w:sz w:val="30"/>
          <w:szCs w:val="30"/>
          <w:lang w:val="en-US" w:eastAsia="zh-CN"/>
        </w:rPr>
        <w:t>87场，</w:t>
      </w:r>
      <w:r>
        <w:rPr>
          <w:rFonts w:hint="eastAsia" w:ascii="仿宋" w:hAnsi="仿宋" w:eastAsia="仿宋" w:cs="仿宋"/>
          <w:color w:val="auto"/>
          <w:sz w:val="30"/>
          <w:szCs w:val="30"/>
        </w:rPr>
        <w:t>执行率≥100%</w:t>
      </w:r>
      <w:r>
        <w:rPr>
          <w:rFonts w:hint="eastAsia" w:ascii="仿宋" w:hAnsi="仿宋" w:eastAsia="仿宋" w:cs="仿宋"/>
          <w:color w:val="auto"/>
          <w:sz w:val="30"/>
          <w:szCs w:val="30"/>
          <w:lang w:val="en-US" w:eastAsia="zh-CN"/>
        </w:rPr>
        <w:t>已完成，</w:t>
      </w:r>
      <w:r>
        <w:rPr>
          <w:rFonts w:hint="eastAsia" w:ascii="仿宋" w:hAnsi="仿宋" w:eastAsia="仿宋" w:cs="仿宋"/>
          <w:color w:val="auto"/>
          <w:sz w:val="30"/>
          <w:szCs w:val="30"/>
        </w:rPr>
        <w:t>送戏曲下乡</w:t>
      </w:r>
      <w:r>
        <w:rPr>
          <w:rFonts w:hint="eastAsia" w:ascii="仿宋" w:hAnsi="仿宋" w:eastAsia="仿宋" w:cs="仿宋"/>
          <w:color w:val="auto"/>
          <w:sz w:val="30"/>
          <w:szCs w:val="30"/>
          <w:lang w:val="en-US" w:eastAsia="zh-CN"/>
        </w:rPr>
        <w:t>87场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总分馆制建设</w:t>
      </w:r>
      <w:r>
        <w:rPr>
          <w:rFonts w:hint="eastAsia" w:ascii="仿宋" w:hAnsi="仿宋" w:eastAsia="仿宋" w:cs="仿宋"/>
          <w:color w:val="auto"/>
          <w:sz w:val="30"/>
          <w:szCs w:val="30"/>
          <w:lang w:val="en-US" w:eastAsia="zh-CN"/>
        </w:rPr>
        <w:t>11个，</w:t>
      </w:r>
      <w:r>
        <w:rPr>
          <w:rFonts w:hint="eastAsia" w:ascii="仿宋" w:hAnsi="仿宋" w:eastAsia="仿宋" w:cs="仿宋"/>
          <w:color w:val="auto"/>
          <w:sz w:val="30"/>
          <w:szCs w:val="30"/>
        </w:rPr>
        <w:t>执行率≥100%</w:t>
      </w:r>
      <w:r>
        <w:rPr>
          <w:rFonts w:hint="eastAsia" w:ascii="仿宋" w:hAnsi="仿宋" w:eastAsia="仿宋" w:cs="仿宋"/>
          <w:color w:val="auto"/>
          <w:sz w:val="30"/>
          <w:szCs w:val="30"/>
          <w:lang w:val="en-US" w:eastAsia="zh-CN"/>
        </w:rPr>
        <w:t>已完成11个，</w:t>
      </w:r>
      <w:r>
        <w:rPr>
          <w:rFonts w:hint="eastAsia" w:ascii="仿宋" w:hAnsi="仿宋" w:eastAsia="仿宋" w:cs="仿宋"/>
          <w:color w:val="auto"/>
          <w:sz w:val="30"/>
          <w:szCs w:val="30"/>
        </w:rPr>
        <w:t>城市书房建设</w:t>
      </w:r>
      <w:r>
        <w:rPr>
          <w:rFonts w:hint="eastAsia" w:ascii="仿宋" w:hAnsi="仿宋" w:eastAsia="仿宋" w:cs="仿宋"/>
          <w:color w:val="auto"/>
          <w:sz w:val="30"/>
          <w:szCs w:val="30"/>
          <w:lang w:val="en-US" w:eastAsia="zh-CN"/>
        </w:rPr>
        <w:t>1个，已完成，</w:t>
      </w:r>
      <w:r>
        <w:rPr>
          <w:rFonts w:hint="eastAsia" w:ascii="仿宋" w:hAnsi="仿宋" w:eastAsia="仿宋" w:cs="仿宋"/>
          <w:color w:val="auto"/>
          <w:sz w:val="30"/>
          <w:szCs w:val="30"/>
        </w:rPr>
        <w:t>农村公益电影放映</w:t>
      </w:r>
      <w:r>
        <w:rPr>
          <w:rFonts w:hint="eastAsia" w:ascii="仿宋" w:hAnsi="仿宋" w:eastAsia="仿宋" w:cs="仿宋"/>
          <w:color w:val="auto"/>
          <w:sz w:val="30"/>
          <w:szCs w:val="30"/>
          <w:lang w:val="en-US" w:eastAsia="zh-CN"/>
        </w:rPr>
        <w:t>4320场，已完成，</w:t>
      </w:r>
      <w:r>
        <w:rPr>
          <w:rFonts w:hint="eastAsia" w:ascii="仿宋" w:hAnsi="仿宋" w:eastAsia="仿宋" w:cs="仿宋"/>
          <w:color w:val="auto"/>
          <w:sz w:val="30"/>
          <w:szCs w:val="30"/>
        </w:rPr>
        <w:t>农家书屋出版物更新</w:t>
      </w:r>
      <w:r>
        <w:rPr>
          <w:rFonts w:hint="eastAsia" w:ascii="仿宋" w:hAnsi="仿宋" w:eastAsia="仿宋" w:cs="仿宋"/>
          <w:color w:val="auto"/>
          <w:sz w:val="30"/>
          <w:szCs w:val="30"/>
          <w:lang w:val="en-US" w:eastAsia="zh-CN"/>
        </w:rPr>
        <w:t>264自然村，已更新</w:t>
      </w:r>
      <w:r>
        <w:rPr>
          <w:rFonts w:hint="eastAsia" w:ascii="仿宋" w:hAnsi="仿宋" w:eastAsia="仿宋" w:cs="仿宋"/>
          <w:color w:val="auto"/>
          <w:sz w:val="30"/>
          <w:szCs w:val="30"/>
        </w:rPr>
        <w:t>农家书屋出版物更新</w:t>
      </w:r>
      <w:r>
        <w:rPr>
          <w:rFonts w:hint="eastAsia" w:ascii="仿宋" w:hAnsi="仿宋" w:eastAsia="仿宋" w:cs="仿宋"/>
          <w:color w:val="auto"/>
          <w:sz w:val="30"/>
          <w:szCs w:val="30"/>
          <w:lang w:val="en-US" w:eastAsia="zh-CN"/>
        </w:rPr>
        <w:t>264自然村。</w:t>
      </w:r>
    </w:p>
    <w:p>
      <w:pPr>
        <w:spacing w:line="560" w:lineRule="exact"/>
        <w:ind w:firstLine="600" w:firstLineChars="200"/>
        <w:rPr>
          <w:rFonts w:hint="eastAsia" w:ascii="仿宋" w:hAnsi="仿宋" w:eastAsia="仿宋" w:cs="仿宋"/>
          <w:color w:val="auto"/>
          <w:sz w:val="30"/>
          <w:szCs w:val="30"/>
          <w:lang w:val="en-US"/>
        </w:rPr>
      </w:pPr>
      <w:r>
        <w:rPr>
          <w:rFonts w:hint="eastAsia" w:ascii="仿宋" w:hAnsi="仿宋" w:eastAsia="仿宋" w:cs="仿宋"/>
          <w:color w:val="auto"/>
          <w:sz w:val="30"/>
          <w:szCs w:val="30"/>
        </w:rPr>
        <w:t>（2）质量指标：</w:t>
      </w:r>
      <w:r>
        <w:rPr>
          <w:rFonts w:hint="eastAsia" w:ascii="仿宋" w:hAnsi="仿宋" w:eastAsia="仿宋" w:cs="仿宋"/>
          <w:color w:val="auto"/>
          <w:sz w:val="30"/>
          <w:szCs w:val="30"/>
          <w:lang w:val="en-US" w:eastAsia="zh-CN"/>
        </w:rPr>
        <w:t>质量检测合格率100%</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2022年12月31日，在预定时间完成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3、2022年公共图书馆、文化馆（站）免费开放补助资金项目</w:t>
      </w:r>
    </w:p>
    <w:p>
      <w:pPr>
        <w:numPr>
          <w:ilvl w:val="0"/>
          <w:numId w:val="3"/>
        </w:num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数量指标：乡镇文化站</w:t>
      </w:r>
      <w:r>
        <w:rPr>
          <w:rFonts w:hint="eastAsia" w:ascii="仿宋" w:hAnsi="仿宋" w:eastAsia="仿宋" w:cs="仿宋"/>
          <w:color w:val="auto"/>
          <w:sz w:val="30"/>
          <w:szCs w:val="30"/>
          <w:lang w:val="en-US" w:eastAsia="zh-CN"/>
        </w:rPr>
        <w:t>22个，完成率100%，</w:t>
      </w:r>
      <w:r>
        <w:rPr>
          <w:rFonts w:hint="eastAsia" w:ascii="仿宋" w:hAnsi="仿宋" w:eastAsia="仿宋" w:cs="仿宋"/>
          <w:color w:val="auto"/>
          <w:sz w:val="30"/>
          <w:szCs w:val="30"/>
        </w:rPr>
        <w:t>进贤县图书馆</w:t>
      </w:r>
      <w:r>
        <w:rPr>
          <w:rFonts w:hint="eastAsia" w:ascii="仿宋" w:hAnsi="仿宋" w:eastAsia="仿宋" w:cs="仿宋"/>
          <w:color w:val="auto"/>
          <w:sz w:val="30"/>
          <w:szCs w:val="30"/>
          <w:lang w:val="en-US" w:eastAsia="zh-CN"/>
        </w:rPr>
        <w:t>1个完成率100%，进贤县文化馆1个完成100%</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（2）质量指标：按照标准补助实际完成值100%</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（3）时效指标：：已在2022年12月31日完成</w:t>
      </w:r>
    </w:p>
    <w:p>
      <w:pPr>
        <w:spacing w:line="560" w:lineRule="exact"/>
        <w:ind w:firstLine="452" w:firstLineChars="15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4、2022年老放映员生活补助项目</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（1）数量指标：已退休的老放映员数</w:t>
      </w:r>
      <w:r>
        <w:rPr>
          <w:rFonts w:hint="eastAsia" w:ascii="仿宋" w:hAnsi="仿宋" w:eastAsia="仿宋" w:cs="仿宋"/>
          <w:color w:val="auto"/>
          <w:sz w:val="30"/>
          <w:szCs w:val="30"/>
          <w:lang w:val="en-US" w:eastAsia="zh-CN"/>
        </w:rPr>
        <w:t>68人，实际完成67人，主要是一人已故停发。</w:t>
      </w:r>
      <w:r>
        <w:rPr>
          <w:rFonts w:hint="eastAsia" w:ascii="仿宋" w:hAnsi="仿宋" w:eastAsia="仿宋" w:cs="仿宋"/>
          <w:color w:val="auto"/>
          <w:sz w:val="30"/>
          <w:szCs w:val="30"/>
        </w:rPr>
        <w:t>已退休的个人购买社保的老放映员数</w:t>
      </w:r>
      <w:r>
        <w:rPr>
          <w:rFonts w:hint="eastAsia" w:ascii="仿宋" w:hAnsi="仿宋" w:eastAsia="仿宋" w:cs="仿宋"/>
          <w:color w:val="auto"/>
          <w:sz w:val="30"/>
          <w:szCs w:val="30"/>
          <w:lang w:val="en-US" w:eastAsia="zh-CN"/>
        </w:rPr>
        <w:t>29人，实际完成29人。</w:t>
      </w:r>
    </w:p>
    <w:p>
      <w:pPr>
        <w:spacing w:line="560" w:lineRule="exact"/>
        <w:ind w:firstLine="450" w:firstLineChars="150"/>
        <w:rPr>
          <w:rFonts w:hint="eastAsia" w:ascii="仿宋" w:hAnsi="仿宋" w:eastAsia="仿宋" w:cs="仿宋"/>
          <w:color w:val="auto"/>
          <w:sz w:val="30"/>
          <w:szCs w:val="30"/>
          <w:lang w:val="en-US"/>
        </w:rPr>
      </w:pPr>
      <w:r>
        <w:rPr>
          <w:rFonts w:hint="eastAsia" w:ascii="仿宋" w:hAnsi="仿宋" w:eastAsia="仿宋" w:cs="仿宋"/>
          <w:color w:val="auto"/>
          <w:sz w:val="30"/>
          <w:szCs w:val="30"/>
        </w:rPr>
        <w:t>（2）质量指标：</w:t>
      </w:r>
      <w:r>
        <w:rPr>
          <w:rFonts w:hint="eastAsia" w:ascii="仿宋" w:hAnsi="仿宋" w:eastAsia="仿宋" w:cs="仿宋"/>
          <w:color w:val="auto"/>
          <w:sz w:val="30"/>
          <w:szCs w:val="30"/>
          <w:lang w:val="en-US" w:eastAsia="zh-CN"/>
        </w:rPr>
        <w:t>每人按工龄每年补助300元/年，已完成</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已在2022年12月31日完成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5、2022年省级电影事业发展专项资金项目</w:t>
      </w:r>
    </w:p>
    <w:p>
      <w:pPr>
        <w:numPr>
          <w:ilvl w:val="0"/>
          <w:numId w:val="4"/>
        </w:numPr>
        <w:spacing w:line="560" w:lineRule="exact"/>
        <w:ind w:firstLine="450" w:firstLineChars="15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sz w:val="30"/>
          <w:szCs w:val="30"/>
        </w:rPr>
        <w:t>数量指标：</w:t>
      </w:r>
      <w:r>
        <w:rPr>
          <w:rFonts w:hint="eastAsia" w:ascii="仿宋" w:hAnsi="仿宋" w:eastAsia="仿宋" w:cs="仿宋"/>
          <w:color w:val="auto"/>
          <w:kern w:val="2"/>
          <w:sz w:val="30"/>
          <w:szCs w:val="30"/>
          <w:lang w:val="en-US" w:eastAsia="zh-CN" w:bidi="ar-SA"/>
        </w:rPr>
        <w:t>放映国产影片影院数量6家，已完成，疫情专项补贴影院数量6家已完成</w:t>
      </w:r>
    </w:p>
    <w:p>
      <w:pPr>
        <w:spacing w:line="560" w:lineRule="exact"/>
        <w:ind w:firstLine="450" w:firstLineChars="15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（2）质量指标：影院放映国产影片票房收入占比已完成100%</w:t>
      </w:r>
    </w:p>
    <w:p>
      <w:pPr>
        <w:spacing w:line="560" w:lineRule="exact"/>
        <w:ind w:firstLine="450" w:firstLineChars="15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（3）时效指标：按规定时间内完成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6、2022年国家电影事业发展专项资金补助地方资金项目</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（1）数量指标：安装先进技术设备影院数量</w:t>
      </w:r>
      <w:r>
        <w:rPr>
          <w:rFonts w:hint="eastAsia" w:ascii="仿宋" w:hAnsi="仿宋" w:eastAsia="仿宋" w:cs="仿宋"/>
          <w:color w:val="auto"/>
          <w:sz w:val="30"/>
          <w:szCs w:val="30"/>
          <w:lang w:val="en-US" w:eastAsia="zh-CN"/>
        </w:rPr>
        <w:t>1个，已完成。</w:t>
      </w:r>
      <w:r>
        <w:rPr>
          <w:rFonts w:hint="eastAsia" w:ascii="仿宋" w:hAnsi="仿宋" w:eastAsia="仿宋" w:cs="仿宋"/>
          <w:color w:val="auto"/>
          <w:sz w:val="30"/>
          <w:szCs w:val="30"/>
        </w:rPr>
        <w:t>补助影院数量</w:t>
      </w:r>
      <w:r>
        <w:rPr>
          <w:rFonts w:hint="eastAsia" w:ascii="仿宋" w:hAnsi="仿宋" w:eastAsia="仿宋" w:cs="仿宋"/>
          <w:color w:val="auto"/>
          <w:sz w:val="30"/>
          <w:szCs w:val="30"/>
          <w:lang w:val="en-US" w:eastAsia="zh-CN"/>
        </w:rPr>
        <w:t>6家，已完成。</w:t>
      </w:r>
    </w:p>
    <w:p>
      <w:pPr>
        <w:spacing w:line="560" w:lineRule="exact"/>
        <w:ind w:firstLine="450" w:firstLineChars="150"/>
        <w:rPr>
          <w:rFonts w:hint="eastAsia" w:ascii="仿宋" w:hAnsi="仿宋" w:eastAsia="仿宋" w:cs="仿宋"/>
          <w:color w:val="auto"/>
          <w:sz w:val="30"/>
          <w:szCs w:val="30"/>
          <w:lang w:val="en-US"/>
        </w:rPr>
      </w:pPr>
      <w:r>
        <w:rPr>
          <w:rFonts w:hint="eastAsia" w:ascii="仿宋" w:hAnsi="仿宋" w:eastAsia="仿宋" w:cs="仿宋"/>
          <w:color w:val="auto"/>
          <w:sz w:val="30"/>
          <w:szCs w:val="30"/>
        </w:rPr>
        <w:t>（2）质量指标：</w:t>
      </w:r>
      <w:r>
        <w:rPr>
          <w:rFonts w:hint="eastAsia" w:ascii="仿宋" w:hAnsi="仿宋" w:eastAsia="仿宋" w:cs="仿宋"/>
          <w:color w:val="auto"/>
          <w:sz w:val="30"/>
          <w:szCs w:val="30"/>
          <w:lang w:val="en-US" w:eastAsia="zh-CN"/>
        </w:rPr>
        <w:t>影院观影环境舒适度已达到100%</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按规定时间内完成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7、关于下达2021年省级电影专项资金项目</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（1）数量指标：影院个数</w:t>
      </w:r>
      <w:r>
        <w:rPr>
          <w:rFonts w:hint="eastAsia" w:ascii="仿宋" w:hAnsi="仿宋" w:eastAsia="仿宋" w:cs="仿宋"/>
          <w:color w:val="auto"/>
          <w:sz w:val="30"/>
          <w:szCs w:val="30"/>
          <w:lang w:val="en-US" w:eastAsia="zh-CN"/>
        </w:rPr>
        <w:t>3个，已完成</w:t>
      </w:r>
    </w:p>
    <w:p>
      <w:pPr>
        <w:spacing w:line="560" w:lineRule="exact"/>
        <w:ind w:firstLine="450" w:firstLineChars="150"/>
        <w:rPr>
          <w:rFonts w:hint="eastAsia" w:ascii="仿宋" w:hAnsi="仿宋" w:eastAsia="仿宋" w:cs="仿宋"/>
          <w:color w:val="auto"/>
          <w:sz w:val="30"/>
          <w:szCs w:val="30"/>
          <w:lang w:val="en-US"/>
        </w:rPr>
      </w:pPr>
      <w:r>
        <w:rPr>
          <w:rFonts w:hint="eastAsia" w:ascii="仿宋" w:hAnsi="仿宋" w:eastAsia="仿宋" w:cs="仿宋"/>
          <w:color w:val="auto"/>
          <w:sz w:val="30"/>
          <w:szCs w:val="30"/>
        </w:rPr>
        <w:t>（2）质量指标：</w:t>
      </w:r>
      <w:r>
        <w:rPr>
          <w:rFonts w:hint="eastAsia" w:ascii="仿宋" w:hAnsi="仿宋" w:eastAsia="仿宋" w:cs="仿宋"/>
          <w:color w:val="auto"/>
          <w:sz w:val="30"/>
          <w:szCs w:val="30"/>
          <w:lang w:val="en-US" w:eastAsia="zh-CN"/>
        </w:rPr>
        <w:t>按照资金奖励或补助标准达到100%</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按规定时间内完成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8、进贤县文旅产业纾困解难补助资金项目</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（1）数量指标：3A级旅游景区数量</w:t>
      </w:r>
      <w:r>
        <w:rPr>
          <w:rFonts w:hint="eastAsia" w:ascii="仿宋" w:hAnsi="仿宋" w:eastAsia="仿宋" w:cs="仿宋"/>
          <w:color w:val="auto"/>
          <w:sz w:val="30"/>
          <w:szCs w:val="30"/>
          <w:lang w:val="en-US" w:eastAsia="zh-CN"/>
        </w:rPr>
        <w:t>3个，已完成，</w:t>
      </w:r>
      <w:r>
        <w:rPr>
          <w:rFonts w:hint="eastAsia" w:ascii="仿宋" w:hAnsi="仿宋" w:eastAsia="仿宋" w:cs="仿宋"/>
          <w:color w:val="auto"/>
          <w:sz w:val="30"/>
          <w:szCs w:val="30"/>
        </w:rPr>
        <w:t>4A级旅游景区数量</w:t>
      </w:r>
      <w:r>
        <w:rPr>
          <w:rFonts w:hint="eastAsia" w:ascii="仿宋" w:hAnsi="仿宋" w:eastAsia="仿宋" w:cs="仿宋"/>
          <w:color w:val="auto"/>
          <w:sz w:val="30"/>
          <w:szCs w:val="30"/>
          <w:lang w:val="en-US" w:eastAsia="zh-CN"/>
        </w:rPr>
        <w:t>1个已完成，</w:t>
      </w:r>
      <w:r>
        <w:rPr>
          <w:rFonts w:hint="eastAsia" w:ascii="仿宋" w:hAnsi="仿宋" w:eastAsia="仿宋" w:cs="仿宋"/>
          <w:color w:val="auto"/>
          <w:sz w:val="30"/>
          <w:szCs w:val="30"/>
        </w:rPr>
        <w:t>四星级酒店数量</w:t>
      </w:r>
      <w:r>
        <w:rPr>
          <w:rFonts w:hint="eastAsia" w:ascii="仿宋" w:hAnsi="仿宋" w:eastAsia="仿宋" w:cs="仿宋"/>
          <w:color w:val="auto"/>
          <w:sz w:val="30"/>
          <w:szCs w:val="30"/>
          <w:lang w:val="en-US" w:eastAsia="zh-CN"/>
        </w:rPr>
        <w:t>2个已完成</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影院数量</w:t>
      </w:r>
      <w:r>
        <w:rPr>
          <w:rFonts w:hint="eastAsia" w:ascii="仿宋" w:hAnsi="仿宋" w:eastAsia="仿宋" w:cs="仿宋"/>
          <w:color w:val="auto"/>
          <w:sz w:val="30"/>
          <w:szCs w:val="30"/>
          <w:lang w:val="en-US" w:eastAsia="zh-CN"/>
        </w:rPr>
        <w:t>6个已完成，</w:t>
      </w:r>
      <w:r>
        <w:rPr>
          <w:rFonts w:hint="eastAsia" w:ascii="仿宋" w:hAnsi="仿宋" w:eastAsia="仿宋" w:cs="仿宋"/>
          <w:color w:val="auto"/>
          <w:sz w:val="30"/>
          <w:szCs w:val="30"/>
        </w:rPr>
        <w:t>旅行社网点数量</w:t>
      </w:r>
      <w:r>
        <w:rPr>
          <w:rFonts w:hint="eastAsia" w:ascii="仿宋" w:hAnsi="仿宋" w:eastAsia="仿宋" w:cs="仿宋"/>
          <w:color w:val="auto"/>
          <w:sz w:val="30"/>
          <w:szCs w:val="30"/>
          <w:lang w:val="en-US" w:eastAsia="zh-CN"/>
        </w:rPr>
        <w:t>7个已完成</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质量指标：4A级旅游景区增长率</w:t>
      </w:r>
      <w:r>
        <w:rPr>
          <w:rFonts w:hint="eastAsia" w:ascii="仿宋" w:hAnsi="仿宋" w:eastAsia="仿宋" w:cs="仿宋"/>
          <w:color w:val="auto"/>
          <w:sz w:val="30"/>
          <w:szCs w:val="30"/>
          <w:lang w:val="en-US" w:eastAsia="zh-CN"/>
        </w:rPr>
        <w:t>达到10达到100%、</w:t>
      </w:r>
      <w:r>
        <w:rPr>
          <w:rFonts w:hint="eastAsia" w:ascii="仿宋" w:hAnsi="仿宋" w:eastAsia="仿宋" w:cs="仿宋"/>
          <w:color w:val="auto"/>
          <w:sz w:val="30"/>
          <w:szCs w:val="30"/>
        </w:rPr>
        <w:t>电影放映率</w:t>
      </w:r>
      <w:r>
        <w:rPr>
          <w:rFonts w:hint="eastAsia" w:ascii="仿宋" w:hAnsi="仿宋" w:eastAsia="仿宋" w:cs="仿宋"/>
          <w:color w:val="auto"/>
          <w:sz w:val="30"/>
          <w:szCs w:val="30"/>
          <w:lang w:val="en-US" w:eastAsia="zh-CN"/>
        </w:rPr>
        <w:t>达到100%</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经营者集中行为审查率</w:t>
      </w:r>
      <w:r>
        <w:rPr>
          <w:rFonts w:hint="eastAsia" w:ascii="仿宋" w:hAnsi="仿宋" w:eastAsia="仿宋" w:cs="仿宋"/>
          <w:color w:val="auto"/>
          <w:sz w:val="30"/>
          <w:szCs w:val="30"/>
          <w:lang w:val="en-US" w:eastAsia="zh-CN"/>
        </w:rPr>
        <w:t>达到100%</w:t>
      </w:r>
    </w:p>
    <w:p>
      <w:pPr>
        <w:numPr>
          <w:ilvl w:val="0"/>
          <w:numId w:val="0"/>
        </w:numPr>
        <w:spacing w:line="560" w:lineRule="exact"/>
        <w:ind w:firstLine="300" w:firstLineChars="100"/>
        <w:rPr>
          <w:rFonts w:hint="eastAsia" w:ascii="仿宋" w:hAnsi="仿宋" w:eastAsia="仿宋" w:cs="仿宋"/>
          <w:color w:val="auto"/>
          <w:sz w:val="30"/>
          <w:szCs w:val="30"/>
          <w:lang w:val="en-US"/>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2022年12月31日已完成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9、旅游专项理赔金项目</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（1）数量指标：制作牌匾</w:t>
      </w:r>
      <w:r>
        <w:rPr>
          <w:rFonts w:hint="eastAsia" w:ascii="仿宋" w:hAnsi="仿宋" w:eastAsia="仿宋" w:cs="仿宋"/>
          <w:color w:val="auto"/>
          <w:sz w:val="30"/>
          <w:szCs w:val="30"/>
          <w:lang w:val="en-US" w:eastAsia="zh-CN"/>
        </w:rPr>
        <w:t>1块，已完成，</w:t>
      </w:r>
      <w:r>
        <w:rPr>
          <w:rFonts w:hint="eastAsia" w:ascii="仿宋" w:hAnsi="仿宋" w:eastAsia="仿宋" w:cs="仿宋"/>
          <w:color w:val="auto"/>
          <w:sz w:val="30"/>
          <w:szCs w:val="30"/>
        </w:rPr>
        <w:t>开展宣传活动</w:t>
      </w:r>
      <w:r>
        <w:rPr>
          <w:rFonts w:hint="eastAsia" w:ascii="仿宋" w:hAnsi="仿宋" w:eastAsia="仿宋" w:cs="仿宋"/>
          <w:color w:val="auto"/>
          <w:sz w:val="30"/>
          <w:szCs w:val="30"/>
          <w:lang w:val="en-US" w:eastAsia="zh-CN"/>
        </w:rPr>
        <w:t>1场，已完成</w:t>
      </w:r>
    </w:p>
    <w:p>
      <w:pPr>
        <w:spacing w:line="560" w:lineRule="exact"/>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（2）质量指标：</w:t>
      </w:r>
      <w:r>
        <w:rPr>
          <w:rFonts w:hint="eastAsia" w:ascii="仿宋" w:hAnsi="仿宋" w:eastAsia="仿宋" w:cs="仿宋"/>
          <w:color w:val="auto"/>
          <w:kern w:val="0"/>
          <w:sz w:val="30"/>
          <w:szCs w:val="30"/>
          <w:lang w:val="en-US" w:eastAsia="zh-CN"/>
        </w:rPr>
        <w:t>退赔资金使用情况，资金及时到位，专款专用，明确范围，目前未接收到任何游客投诉理赔。</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按规定时间内完成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10、南昌市旅游品牌奖励资金项目</w:t>
      </w:r>
    </w:p>
    <w:p>
      <w:pPr>
        <w:spacing w:line="560" w:lineRule="exact"/>
        <w:ind w:firstLine="450" w:firstLineChars="15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（1）数量指标：旅游品牌获奖个数＞=1个</w:t>
      </w:r>
      <w:r>
        <w:rPr>
          <w:rFonts w:hint="eastAsia" w:ascii="仿宋" w:hAnsi="仿宋" w:eastAsia="仿宋" w:cs="仿宋"/>
          <w:color w:val="auto"/>
          <w:sz w:val="30"/>
          <w:szCs w:val="30"/>
          <w:lang w:val="en-US" w:eastAsia="zh-CN"/>
        </w:rPr>
        <w:t>,完成1个。</w:t>
      </w:r>
      <w:r>
        <w:rPr>
          <w:rFonts w:hint="eastAsia" w:ascii="仿宋" w:hAnsi="仿宋" w:eastAsia="仿宋" w:cs="仿宋"/>
          <w:color w:val="auto"/>
          <w:sz w:val="30"/>
          <w:szCs w:val="30"/>
        </w:rPr>
        <w:t>旅游商品获奖个数＞=1个</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完成1个，</w:t>
      </w:r>
      <w:r>
        <w:rPr>
          <w:rFonts w:hint="eastAsia" w:ascii="仿宋" w:hAnsi="仿宋" w:eastAsia="仿宋" w:cs="仿宋"/>
          <w:color w:val="auto"/>
          <w:sz w:val="30"/>
          <w:szCs w:val="30"/>
        </w:rPr>
        <w:t>青岚湖景区游客中心个数，旅游公厕个数</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建成游客中心一个公共厕所四个</w:t>
      </w:r>
      <w:r>
        <w:rPr>
          <w:rFonts w:hint="eastAsia" w:ascii="仿宋" w:hAnsi="仿宋" w:eastAsia="仿宋" w:cs="仿宋"/>
          <w:color w:val="auto"/>
          <w:sz w:val="30"/>
          <w:szCs w:val="30"/>
          <w:lang w:eastAsia="zh-CN"/>
        </w:rPr>
        <w:t>。</w:t>
      </w:r>
    </w:p>
    <w:p>
      <w:pPr>
        <w:spacing w:line="560" w:lineRule="exact"/>
        <w:ind w:firstLine="600" w:firstLineChars="200"/>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质量指标</w:t>
      </w:r>
      <w:r>
        <w:rPr>
          <w:rFonts w:hint="eastAsia" w:ascii="仿宋" w:hAnsi="仿宋" w:eastAsia="仿宋" w:cs="仿宋"/>
          <w:color w:val="auto"/>
          <w:sz w:val="30"/>
          <w:szCs w:val="30"/>
          <w:lang w:val="en-US" w:eastAsia="zh-CN"/>
        </w:rPr>
        <w:t>;旅游商品获奖率达到100%，指标2：游客中心，旅游公测，旅游导览完成率提升率100%</w:t>
      </w:r>
    </w:p>
    <w:p>
      <w:pPr>
        <w:spacing w:line="560" w:lineRule="exact"/>
        <w:ind w:firstLine="750" w:firstLineChars="2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按规定时间内完成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11、2022年博物馆纪念馆免费开放补助资金项目</w:t>
      </w:r>
    </w:p>
    <w:p>
      <w:p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（1）数量指标：开展文物宣传活动</w:t>
      </w:r>
      <w:r>
        <w:rPr>
          <w:rFonts w:hint="eastAsia" w:ascii="仿宋" w:hAnsi="仿宋" w:eastAsia="仿宋" w:cs="仿宋"/>
          <w:color w:val="auto"/>
          <w:sz w:val="30"/>
          <w:szCs w:val="30"/>
          <w:lang w:val="en-US" w:eastAsia="zh-CN"/>
        </w:rPr>
        <w:t>10场，已完成，</w:t>
      </w:r>
      <w:r>
        <w:rPr>
          <w:rFonts w:hint="eastAsia" w:ascii="仿宋" w:hAnsi="仿宋" w:eastAsia="仿宋" w:cs="仿宋"/>
          <w:color w:val="auto"/>
          <w:sz w:val="30"/>
          <w:szCs w:val="30"/>
        </w:rPr>
        <w:t>完成文物安防巡查工作</w:t>
      </w:r>
      <w:r>
        <w:rPr>
          <w:rFonts w:hint="eastAsia" w:ascii="仿宋" w:hAnsi="仿宋" w:eastAsia="仿宋" w:cs="仿宋"/>
          <w:color w:val="auto"/>
          <w:sz w:val="30"/>
          <w:szCs w:val="30"/>
          <w:lang w:val="en-US" w:eastAsia="zh-CN"/>
        </w:rPr>
        <w:t>2场，已完成</w:t>
      </w:r>
    </w:p>
    <w:p>
      <w:pPr>
        <w:spacing w:line="560" w:lineRule="exact"/>
        <w:ind w:firstLine="450" w:firstLineChars="150"/>
        <w:rPr>
          <w:rFonts w:hint="eastAsia" w:ascii="仿宋" w:hAnsi="仿宋" w:eastAsia="仿宋" w:cs="仿宋"/>
          <w:color w:val="auto"/>
          <w:sz w:val="30"/>
          <w:szCs w:val="30"/>
          <w:lang w:val="en-US"/>
        </w:rPr>
      </w:pPr>
      <w:r>
        <w:rPr>
          <w:rFonts w:hint="eastAsia" w:ascii="仿宋" w:hAnsi="仿宋" w:eastAsia="仿宋" w:cs="仿宋"/>
          <w:color w:val="auto"/>
          <w:sz w:val="30"/>
          <w:szCs w:val="30"/>
        </w:rPr>
        <w:t>（2）质量指标：</w:t>
      </w:r>
      <w:r>
        <w:rPr>
          <w:rFonts w:hint="eastAsia" w:ascii="仿宋" w:hAnsi="仿宋" w:eastAsia="仿宋" w:cs="仿宋"/>
          <w:color w:val="auto"/>
          <w:sz w:val="30"/>
          <w:szCs w:val="30"/>
          <w:lang w:val="en-US" w:eastAsia="zh-CN"/>
        </w:rPr>
        <w:t>运转正常、有序开展免费开放工作达到100%</w:t>
      </w:r>
    </w:p>
    <w:p>
      <w:pPr>
        <w:spacing w:line="560" w:lineRule="exact"/>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（3）时效指标：2022年12月31日完成</w:t>
      </w:r>
    </w:p>
    <w:p>
      <w:pPr>
        <w:spacing w:line="560" w:lineRule="exact"/>
        <w:ind w:firstLine="602" w:firstLineChars="200"/>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12、2022年图书馆购书经费</w:t>
      </w:r>
    </w:p>
    <w:p>
      <w:pPr>
        <w:spacing w:line="560" w:lineRule="exact"/>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（1）数量指标：</w:t>
      </w:r>
      <w:r>
        <w:rPr>
          <w:rFonts w:hint="eastAsia" w:ascii="仿宋" w:hAnsi="仿宋" w:eastAsia="仿宋" w:cs="仿宋"/>
          <w:color w:val="auto"/>
          <w:sz w:val="30"/>
          <w:szCs w:val="30"/>
          <w:lang w:val="en-US" w:eastAsia="zh-CN"/>
        </w:rPr>
        <w:t>完成</w:t>
      </w:r>
      <w:r>
        <w:rPr>
          <w:rFonts w:hint="eastAsia" w:ascii="仿宋" w:hAnsi="仿宋" w:eastAsia="仿宋" w:cs="仿宋"/>
          <w:color w:val="auto"/>
          <w:sz w:val="30"/>
          <w:szCs w:val="30"/>
        </w:rPr>
        <w:t>购置图书数量（册）2900 册</w:t>
      </w:r>
    </w:p>
    <w:p>
      <w:pPr>
        <w:spacing w:line="560" w:lineRule="exact"/>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（2）质量指标：购置图书 正版率（ 100%）</w:t>
      </w:r>
    </w:p>
    <w:p>
      <w:pPr>
        <w:keepNext w:val="0"/>
        <w:keepLines w:val="0"/>
        <w:widowControl/>
        <w:suppressLineNumbers w:val="0"/>
        <w:ind w:firstLine="600" w:firstLineChars="200"/>
        <w:jc w:val="lef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（3）时效指标：</w:t>
      </w:r>
      <w:r>
        <w:rPr>
          <w:rFonts w:hint="eastAsia" w:ascii="仿宋" w:hAnsi="仿宋" w:eastAsia="仿宋" w:cs="仿宋"/>
          <w:color w:val="auto"/>
          <w:sz w:val="30"/>
          <w:szCs w:val="30"/>
          <w:lang w:val="en-US" w:eastAsia="zh-CN"/>
        </w:rPr>
        <w:t>购置图书 上架及时率100%</w:t>
      </w:r>
    </w:p>
    <w:p>
      <w:pPr>
        <w:pStyle w:val="2"/>
        <w:ind w:firstLine="602" w:firstLineChars="200"/>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13、关于解决2022年电影公司职工社保金问题</w:t>
      </w:r>
    </w:p>
    <w:p>
      <w:pPr>
        <w:pStyle w:val="2"/>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000000"/>
          <w:kern w:val="0"/>
          <w:sz w:val="30"/>
          <w:szCs w:val="30"/>
          <w:lang w:val="en-US" w:eastAsia="zh-CN"/>
        </w:rPr>
        <w:t>数量指标：县电影公司在岗人数9人，待岗人数43人</w:t>
      </w:r>
    </w:p>
    <w:p>
      <w:pPr>
        <w:pStyle w:val="2"/>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 xml:space="preserve">（2）质量指标： </w:t>
      </w:r>
      <w:r>
        <w:rPr>
          <w:rFonts w:hint="eastAsia" w:ascii="仿宋" w:hAnsi="仿宋" w:eastAsia="仿宋" w:cs="仿宋"/>
          <w:color w:val="auto"/>
          <w:sz w:val="30"/>
          <w:szCs w:val="30"/>
          <w:lang w:val="en-US" w:eastAsia="zh-CN"/>
        </w:rPr>
        <w:t>按照社保金标准缴付</w:t>
      </w:r>
    </w:p>
    <w:p>
      <w:pPr>
        <w:pStyle w:val="2"/>
        <w:ind w:firstLine="600" w:firstLineChars="200"/>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rPr>
        <w:t>（3）时效指标：年度工作完成率</w:t>
      </w:r>
      <w:r>
        <w:rPr>
          <w:rFonts w:hint="eastAsia" w:ascii="仿宋" w:hAnsi="仿宋" w:eastAsia="仿宋" w:cs="仿宋"/>
          <w:color w:val="auto"/>
          <w:sz w:val="30"/>
          <w:szCs w:val="30"/>
          <w:lang w:val="en-US" w:eastAsia="zh-CN"/>
        </w:rPr>
        <w:t>100%</w:t>
      </w:r>
    </w:p>
    <w:p>
      <w:pPr>
        <w:spacing w:line="560" w:lineRule="exact"/>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六、绩效自评结果拟应用和公开情况。</w:t>
      </w:r>
    </w:p>
    <w:p>
      <w:pPr>
        <w:spacing w:line="560" w:lineRule="exact"/>
        <w:ind w:firstLine="640"/>
        <w:rPr>
          <w:rFonts w:hint="eastAsia" w:ascii="仿宋" w:hAnsi="仿宋" w:eastAsia="仿宋" w:cs="仿宋"/>
          <w:b/>
          <w:bCs/>
          <w:color w:val="auto"/>
          <w:sz w:val="30"/>
          <w:szCs w:val="30"/>
        </w:rPr>
      </w:pPr>
      <w:r>
        <w:rPr>
          <w:rFonts w:hint="eastAsia" w:ascii="仿宋" w:hAnsi="仿宋" w:eastAsia="仿宋" w:cs="仿宋"/>
          <w:color w:val="auto"/>
          <w:sz w:val="30"/>
          <w:szCs w:val="30"/>
        </w:rPr>
        <w:t>通过绩效评价，可以强化支出责任，优化资源配置，提高财政资金的使用效益。及时总结经验，发现和找出资金使用中或项目管理中的不足和问题，并进行深入研究和分析，提出有针对性和可行性的改进建议，为改善后续工作提供有效借鉴，以促进资金使用效率的提高和项目效益的增强。</w:t>
      </w:r>
    </w:p>
    <w:p>
      <w:pPr>
        <w:spacing w:line="560" w:lineRule="exact"/>
        <w:rPr>
          <w:rFonts w:hint="eastAsia" w:ascii="仿宋" w:hAnsi="仿宋" w:eastAsia="仿宋" w:cs="仿宋"/>
          <w:color w:val="auto"/>
          <w:sz w:val="30"/>
          <w:szCs w:val="30"/>
        </w:rPr>
      </w:pPr>
      <w:r>
        <w:rPr>
          <w:rFonts w:hint="eastAsia" w:ascii="仿宋" w:hAnsi="仿宋" w:eastAsia="仿宋" w:cs="仿宋"/>
          <w:color w:val="auto"/>
          <w:sz w:val="30"/>
          <w:szCs w:val="30"/>
        </w:rPr>
        <w:t>该项目结论自评为优，拟按程序予以公开。</w:t>
      </w:r>
    </w:p>
    <w:p>
      <w:pPr>
        <w:autoSpaceDE w:val="0"/>
        <w:autoSpaceDN w:val="0"/>
        <w:adjustRightInd w:val="0"/>
        <w:spacing w:line="360" w:lineRule="auto"/>
        <w:jc w:val="left"/>
        <w:rPr>
          <w:rFonts w:hint="eastAsia" w:ascii="仿宋_GB2312" w:hAnsi="仿宋_GB2312" w:eastAsia="仿宋_GB2312" w:cs="仿宋_GB2312"/>
          <w:color w:val="auto"/>
          <w:kern w:val="0"/>
          <w:sz w:val="30"/>
          <w:szCs w:val="30"/>
          <w:lang w:eastAsia="zh-CN"/>
        </w:rPr>
      </w:pPr>
    </w:p>
    <w:p>
      <w:pPr>
        <w:autoSpaceDE w:val="0"/>
        <w:autoSpaceDN w:val="0"/>
        <w:adjustRightInd w:val="0"/>
        <w:spacing w:line="360" w:lineRule="auto"/>
        <w:jc w:val="left"/>
        <w:rPr>
          <w:rFonts w:hint="eastAsia" w:ascii="仿宋_GB2312" w:hAnsi="仿宋_GB2312" w:eastAsia="仿宋_GB2312" w:cs="仿宋_GB2312"/>
          <w:color w:val="auto"/>
          <w:kern w:val="0"/>
          <w:sz w:val="30"/>
          <w:szCs w:val="30"/>
          <w:lang w:eastAsia="zh-CN"/>
        </w:rPr>
      </w:pPr>
    </w:p>
    <w:p>
      <w:pPr>
        <w:autoSpaceDE w:val="0"/>
        <w:autoSpaceDN w:val="0"/>
        <w:adjustRightInd w:val="0"/>
        <w:spacing w:line="360" w:lineRule="auto"/>
        <w:jc w:val="left"/>
        <w:rPr>
          <w:rFonts w:hint="eastAsia" w:ascii="仿宋_GB2312" w:hAnsi="仿宋_GB2312" w:eastAsia="仿宋_GB2312" w:cs="仿宋_GB2312"/>
          <w:color w:val="auto"/>
          <w:kern w:val="0"/>
          <w:sz w:val="30"/>
          <w:szCs w:val="30"/>
          <w:lang w:eastAsia="zh-CN"/>
        </w:rPr>
      </w:pPr>
    </w:p>
    <w:p>
      <w:pPr>
        <w:autoSpaceDE w:val="0"/>
        <w:autoSpaceDN w:val="0"/>
        <w:adjustRightInd w:val="0"/>
        <w:spacing w:line="360" w:lineRule="auto"/>
        <w:jc w:val="left"/>
        <w:rPr>
          <w:rFonts w:hint="eastAsia" w:ascii="仿宋_GB2312" w:hAnsi="仿宋_GB2312" w:eastAsia="仿宋_GB2312" w:cs="仿宋_GB2312"/>
          <w:color w:val="auto"/>
          <w:kern w:val="0"/>
          <w:sz w:val="30"/>
          <w:szCs w:val="30"/>
          <w:lang w:eastAsia="zh-CN"/>
        </w:rPr>
      </w:pPr>
    </w:p>
    <w:p>
      <w:pPr>
        <w:autoSpaceDE w:val="0"/>
        <w:autoSpaceDN w:val="0"/>
        <w:adjustRightInd w:val="0"/>
        <w:spacing w:line="360" w:lineRule="auto"/>
        <w:jc w:val="left"/>
        <w:rPr>
          <w:rFonts w:hint="eastAsia" w:ascii="仿宋_GB2312" w:hAnsi="仿宋_GB2312" w:eastAsia="仿宋_GB2312" w:cs="仿宋_GB2312"/>
          <w:color w:val="auto"/>
          <w:kern w:val="0"/>
          <w:sz w:val="30"/>
          <w:szCs w:val="30"/>
          <w:lang w:eastAsia="zh-CN"/>
        </w:rPr>
      </w:pPr>
    </w:p>
    <w:p>
      <w:pPr>
        <w:autoSpaceDE w:val="0"/>
        <w:autoSpaceDN w:val="0"/>
        <w:adjustRightInd w:val="0"/>
        <w:spacing w:line="360" w:lineRule="auto"/>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三）部门评价项目绩效评价情况。</w:t>
      </w: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kern w:val="0"/>
          <w:sz w:val="28"/>
          <w:szCs w:val="28"/>
        </w:rPr>
        <w:t xml:space="preserve">（   </w:t>
      </w:r>
      <w:r>
        <w:rPr>
          <w:rFonts w:hint="eastAsia" w:ascii="楷体_GB2312" w:hAnsi="楷体_GB2312" w:eastAsia="楷体_GB2312" w:cs="楷体_GB2312"/>
          <w:b/>
          <w:bCs/>
          <w:color w:val="000000"/>
          <w:kern w:val="0"/>
          <w:sz w:val="28"/>
          <w:szCs w:val="28"/>
          <w:lang w:val="en-US" w:eastAsia="zh-CN"/>
        </w:rPr>
        <w:t>2022</w:t>
      </w:r>
      <w:r>
        <w:rPr>
          <w:rFonts w:hint="eastAsia" w:ascii="楷体_GB2312" w:hAnsi="楷体_GB2312" w:eastAsia="楷体_GB2312" w:cs="楷体_GB2312"/>
          <w:b/>
          <w:bCs/>
          <w:color w:val="000000"/>
          <w:kern w:val="0"/>
          <w:sz w:val="28"/>
          <w:szCs w:val="28"/>
        </w:rPr>
        <w:t xml:space="preserve"> 年度）</w:t>
      </w:r>
    </w:p>
    <w:tbl>
      <w:tblPr>
        <w:tblStyle w:val="6"/>
        <w:tblW w:w="10060" w:type="dxa"/>
        <w:jc w:val="center"/>
        <w:tblLayout w:type="fixed"/>
        <w:tblCellMar>
          <w:top w:w="0" w:type="dxa"/>
          <w:left w:w="108" w:type="dxa"/>
          <w:bottom w:w="0" w:type="dxa"/>
          <w:right w:w="108" w:type="dxa"/>
        </w:tblCellMar>
      </w:tblPr>
      <w:tblGrid>
        <w:gridCol w:w="676"/>
        <w:gridCol w:w="870"/>
        <w:gridCol w:w="1531"/>
        <w:gridCol w:w="838"/>
        <w:gridCol w:w="1244"/>
        <w:gridCol w:w="1359"/>
        <w:gridCol w:w="1051"/>
        <w:gridCol w:w="484"/>
        <w:gridCol w:w="663"/>
        <w:gridCol w:w="709"/>
        <w:gridCol w:w="635"/>
      </w:tblGrid>
      <w:tr>
        <w:tblPrEx>
          <w:tblCellMar>
            <w:top w:w="0" w:type="dxa"/>
            <w:left w:w="108" w:type="dxa"/>
            <w:bottom w:w="0" w:type="dxa"/>
            <w:right w:w="108" w:type="dxa"/>
          </w:tblCellMar>
        </w:tblPrEx>
        <w:trPr>
          <w:trHeight w:val="30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项目名称</w:t>
            </w:r>
          </w:p>
        </w:tc>
        <w:tc>
          <w:tcPr>
            <w:tcW w:w="8514"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宋体"/>
                <w:color w:val="000000"/>
                <w:kern w:val="0"/>
                <w:szCs w:val="21"/>
                <w:lang w:val="en-US" w:eastAsia="zh-CN"/>
              </w:rPr>
              <w:t>2022年公共图书馆、文化馆（站）免费开放补助资金</w:t>
            </w:r>
            <w:r>
              <w:rPr>
                <w:rFonts w:hint="eastAsia" w:ascii="黑体" w:hAnsi="黑体" w:eastAsia="黑体" w:cs="黑体"/>
                <w:color w:val="000000"/>
                <w:kern w:val="0"/>
                <w:sz w:val="24"/>
              </w:rPr>
              <w:t>　</w:t>
            </w:r>
          </w:p>
        </w:tc>
      </w:tr>
      <w:tr>
        <w:tblPrEx>
          <w:tblCellMar>
            <w:top w:w="0" w:type="dxa"/>
            <w:left w:w="108" w:type="dxa"/>
            <w:bottom w:w="0" w:type="dxa"/>
            <w:right w:w="108" w:type="dxa"/>
          </w:tblCellMar>
        </w:tblPrEx>
        <w:trPr>
          <w:trHeight w:val="30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主管部门</w:t>
            </w:r>
          </w:p>
        </w:tc>
        <w:tc>
          <w:tcPr>
            <w:tcW w:w="497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进贤县文化广电旅游新闻出版旅游局</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实施单位</w:t>
            </w:r>
          </w:p>
        </w:tc>
        <w:tc>
          <w:tcPr>
            <w:tcW w:w="249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403" w:hRule="atLeast"/>
          <w:jc w:val="center"/>
        </w:trPr>
        <w:tc>
          <w:tcPr>
            <w:tcW w:w="15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项目资金</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（万元）</w:t>
            </w: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kern w:val="0"/>
                <w:sz w:val="20"/>
              </w:rPr>
            </w:pPr>
            <w:r>
              <w:rPr>
                <w:rFonts w:hint="eastAsia" w:ascii="黑体" w:hAnsi="黑体" w:eastAsia="黑体" w:cs="黑体"/>
                <w:color w:val="000000"/>
                <w:kern w:val="0"/>
                <w:sz w:val="20"/>
              </w:rPr>
              <w:t>年初预算数</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全年预算数</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全年执行数</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分值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执行率</w:t>
            </w: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得分</w:t>
            </w:r>
          </w:p>
        </w:tc>
      </w:tr>
      <w:tr>
        <w:tblPrEx>
          <w:tblCellMar>
            <w:top w:w="0" w:type="dxa"/>
            <w:left w:w="108" w:type="dxa"/>
            <w:bottom w:w="0" w:type="dxa"/>
            <w:right w:w="108" w:type="dxa"/>
          </w:tblCellMar>
        </w:tblPrEx>
        <w:trPr>
          <w:trHeight w:val="297"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kern w:val="0"/>
                <w:sz w:val="20"/>
              </w:rPr>
            </w:pPr>
            <w:r>
              <w:rPr>
                <w:rFonts w:hint="eastAsia" w:ascii="黑体" w:hAnsi="黑体" w:eastAsia="黑体" w:cs="黑体"/>
                <w:color w:val="000000"/>
                <w:kern w:val="0"/>
                <w:sz w:val="20"/>
              </w:rPr>
              <w:t>年度资金总额</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105</w:t>
            </w:r>
          </w:p>
          <w:p>
            <w:pPr>
              <w:widowControl/>
              <w:spacing w:line="240" w:lineRule="exact"/>
              <w:ind w:left="-63" w:leftChars="-30" w:right="-63" w:rightChars="-30"/>
              <w:jc w:val="center"/>
              <w:rPr>
                <w:rFonts w:hint="default" w:ascii="黑体" w:hAnsi="黑体" w:eastAsia="黑体" w:cs="黑体"/>
                <w:color w:val="000000"/>
                <w:kern w:val="0"/>
                <w:sz w:val="20"/>
                <w:lang w:val="en-US" w:eastAsia="zh-CN"/>
              </w:rPr>
            </w:pP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105</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105</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0</w:t>
            </w: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0</w:t>
            </w:r>
          </w:p>
        </w:tc>
      </w:tr>
      <w:tr>
        <w:tblPrEx>
          <w:tblCellMar>
            <w:top w:w="0" w:type="dxa"/>
            <w:left w:w="108" w:type="dxa"/>
            <w:bottom w:w="0" w:type="dxa"/>
            <w:right w:w="108" w:type="dxa"/>
          </w:tblCellMar>
        </w:tblPrEx>
        <w:trPr>
          <w:trHeight w:val="291"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其中：当年财政拨款</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105</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105</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105</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0</w:t>
            </w: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r>
      <w:tr>
        <w:tblPrEx>
          <w:tblCellMar>
            <w:top w:w="0" w:type="dxa"/>
            <w:left w:w="108" w:type="dxa"/>
            <w:bottom w:w="0" w:type="dxa"/>
            <w:right w:w="108" w:type="dxa"/>
          </w:tblCellMar>
        </w:tblPrEx>
        <w:trPr>
          <w:trHeight w:val="259"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 xml:space="preserve">      上年结转资金</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r>
      <w:tr>
        <w:tblPrEx>
          <w:tblCellMar>
            <w:top w:w="0" w:type="dxa"/>
            <w:left w:w="108" w:type="dxa"/>
            <w:bottom w:w="0" w:type="dxa"/>
            <w:right w:w="108" w:type="dxa"/>
          </w:tblCellMar>
        </w:tblPrEx>
        <w:trPr>
          <w:trHeight w:val="302"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 xml:space="preserve">  其他资金</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w:t>
            </w:r>
          </w:p>
        </w:tc>
      </w:tr>
      <w:tr>
        <w:tblPrEx>
          <w:tblCellMar>
            <w:top w:w="0" w:type="dxa"/>
            <w:left w:w="108" w:type="dxa"/>
            <w:bottom w:w="0" w:type="dxa"/>
            <w:right w:w="108" w:type="dxa"/>
          </w:tblCellMar>
        </w:tblPrEx>
        <w:trPr>
          <w:trHeight w:val="302" w:hRule="exact"/>
          <w:jc w:val="center"/>
        </w:trPr>
        <w:tc>
          <w:tcPr>
            <w:tcW w:w="6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年度总体目标</w:t>
            </w:r>
          </w:p>
        </w:tc>
        <w:tc>
          <w:tcPr>
            <w:tcW w:w="58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预期目标</w:t>
            </w:r>
          </w:p>
        </w:tc>
        <w:tc>
          <w:tcPr>
            <w:tcW w:w="35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实际完成情况</w:t>
            </w:r>
          </w:p>
        </w:tc>
      </w:tr>
      <w:tr>
        <w:tblPrEx>
          <w:tblCellMar>
            <w:top w:w="0" w:type="dxa"/>
            <w:left w:w="108" w:type="dxa"/>
            <w:bottom w:w="0" w:type="dxa"/>
            <w:right w:w="108" w:type="dxa"/>
          </w:tblCellMar>
        </w:tblPrEx>
        <w:trPr>
          <w:trHeight w:val="604" w:hRule="exact"/>
          <w:jc w:val="center"/>
        </w:trPr>
        <w:tc>
          <w:tcPr>
            <w:tcW w:w="6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58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做好公共图书馆、文化馆以及乡镇综合文化站免费开展基本公共文化服务</w:t>
            </w:r>
          </w:p>
        </w:tc>
        <w:tc>
          <w:tcPr>
            <w:tcW w:w="35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完成率100%</w:t>
            </w:r>
          </w:p>
        </w:tc>
      </w:tr>
      <w:tr>
        <w:tblPrEx>
          <w:tblCellMar>
            <w:top w:w="0" w:type="dxa"/>
            <w:left w:w="108" w:type="dxa"/>
            <w:bottom w:w="0" w:type="dxa"/>
            <w:right w:w="108" w:type="dxa"/>
          </w:tblCellMar>
        </w:tblPrEx>
        <w:trPr>
          <w:trHeight w:val="735" w:hRule="exact"/>
          <w:jc w:val="center"/>
        </w:trPr>
        <w:tc>
          <w:tcPr>
            <w:tcW w:w="67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绩</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效</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指</w:t>
            </w:r>
            <w:r>
              <w:rPr>
                <w:rFonts w:hint="eastAsia" w:ascii="黑体" w:hAnsi="黑体" w:eastAsia="黑体" w:cs="黑体"/>
                <w:color w:val="000000"/>
                <w:kern w:val="0"/>
                <w:sz w:val="20"/>
              </w:rPr>
              <w:br w:type="textWrapping"/>
            </w:r>
            <w:r>
              <w:rPr>
                <w:rFonts w:hint="eastAsia" w:ascii="黑体" w:hAnsi="黑体" w:eastAsia="黑体" w:cs="黑体"/>
                <w:color w:val="000000"/>
                <w:kern w:val="0"/>
                <w:sz w:val="20"/>
              </w:rPr>
              <w:t>标</w:t>
            </w:r>
          </w:p>
        </w:tc>
        <w:tc>
          <w:tcPr>
            <w:tcW w:w="8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一级</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153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二级指标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三级指标</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年度</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指标值</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实际</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完成值</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分值</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得分</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偏差原因分析及改进措施</w:t>
            </w:r>
          </w:p>
        </w:tc>
      </w:tr>
      <w:tr>
        <w:tblPrEx>
          <w:tblCellMar>
            <w:top w:w="0" w:type="dxa"/>
            <w:left w:w="108" w:type="dxa"/>
            <w:bottom w:w="0" w:type="dxa"/>
            <w:right w:w="108" w:type="dxa"/>
          </w:tblCellMar>
        </w:tblPrEx>
        <w:trPr>
          <w:trHeight w:val="51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产出</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(50分）</w:t>
            </w: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数量指标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rPr>
              <w:t>指标1：</w:t>
            </w:r>
            <w:r>
              <w:rPr>
                <w:rFonts w:hint="eastAsia" w:ascii="黑体" w:hAnsi="黑体" w:eastAsia="黑体" w:cs="黑体"/>
                <w:color w:val="000000"/>
                <w:kern w:val="0"/>
                <w:sz w:val="20"/>
                <w:lang w:val="en-US" w:eastAsia="zh-CN"/>
              </w:rPr>
              <w:t>乡镇文化站</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=22个</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22个</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54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rPr>
              <w:t>指标2：</w:t>
            </w:r>
            <w:r>
              <w:rPr>
                <w:rFonts w:hint="eastAsia" w:ascii="黑体" w:hAnsi="黑体" w:eastAsia="黑体" w:cs="黑体"/>
                <w:color w:val="000000"/>
                <w:kern w:val="0"/>
                <w:sz w:val="20"/>
                <w:lang w:val="en-US" w:eastAsia="zh-CN"/>
              </w:rPr>
              <w:t>进贤县图书馆</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=1个</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46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rPr>
              <w:t>指标</w:t>
            </w:r>
            <w:r>
              <w:rPr>
                <w:rFonts w:hint="eastAsia" w:ascii="黑体" w:hAnsi="黑体" w:eastAsia="黑体" w:cs="黑体"/>
                <w:color w:val="000000"/>
                <w:kern w:val="0"/>
                <w:sz w:val="20"/>
                <w:lang w:val="en-US" w:eastAsia="zh-CN"/>
              </w:rPr>
              <w:t>3</w:t>
            </w:r>
            <w:r>
              <w:rPr>
                <w:rFonts w:hint="eastAsia" w:ascii="黑体" w:hAnsi="黑体" w:eastAsia="黑体" w:cs="黑体"/>
                <w:color w:val="000000"/>
                <w:kern w:val="0"/>
                <w:sz w:val="20"/>
              </w:rPr>
              <w:t>：</w:t>
            </w:r>
            <w:r>
              <w:rPr>
                <w:rFonts w:hint="eastAsia" w:ascii="黑体" w:hAnsi="黑体" w:eastAsia="黑体" w:cs="黑体"/>
                <w:color w:val="000000"/>
                <w:kern w:val="0"/>
                <w:sz w:val="20"/>
                <w:lang w:val="en-US" w:eastAsia="zh-CN"/>
              </w:rPr>
              <w:t>进贤县文化馆</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=1个</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质量指标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是否按照标准补助</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是</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100%</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firstLine="483" w:firstLineChars="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资金执行率</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100%</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0%</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61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时效指标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rPr>
              <w:t>指标1：</w:t>
            </w:r>
            <w:r>
              <w:rPr>
                <w:rFonts w:hint="eastAsia" w:ascii="黑体" w:hAnsi="黑体" w:eastAsia="黑体" w:cs="黑体"/>
                <w:color w:val="000000"/>
                <w:kern w:val="0"/>
                <w:sz w:val="20"/>
                <w:lang w:val="en-US" w:eastAsia="zh-CN"/>
              </w:rPr>
              <w:t>2022年12月31日完成</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在预定时间完成</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已完成</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52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成本指标</w:t>
            </w:r>
          </w:p>
          <w:p>
            <w:pPr>
              <w:widowControl/>
              <w:spacing w:line="240" w:lineRule="exact"/>
              <w:ind w:left="-63" w:leftChars="-30" w:right="-63" w:rightChars="-30"/>
              <w:jc w:val="center"/>
              <w:rPr>
                <w:rFonts w:hint="eastAsia" w:ascii="黑体" w:hAnsi="黑体" w:eastAsia="黑体" w:cs="黑体"/>
                <w:color w:val="000000"/>
                <w:kern w:val="0"/>
                <w:sz w:val="20"/>
              </w:rPr>
            </w:pPr>
          </w:p>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rPr>
              <w:t>指标1：</w:t>
            </w:r>
            <w:r>
              <w:rPr>
                <w:rFonts w:hint="eastAsia" w:ascii="黑体" w:hAnsi="黑体" w:eastAsia="黑体" w:cs="黑体"/>
                <w:color w:val="000000"/>
                <w:kern w:val="0"/>
                <w:sz w:val="20"/>
                <w:lang w:val="en-US" w:eastAsia="zh-CN"/>
              </w:rPr>
              <w:t>成本控制率</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rPr>
            </w:pPr>
            <w:r>
              <w:rPr>
                <w:rFonts w:hint="eastAsia" w:ascii="黑体" w:hAnsi="黑体" w:eastAsia="黑体" w:cs="宋体"/>
                <w:color w:val="000000"/>
                <w:kern w:val="0"/>
                <w:sz w:val="21"/>
                <w:szCs w:val="21"/>
                <w:lang w:val="en-US" w:eastAsia="zh-CN"/>
              </w:rPr>
              <w:t>=100%</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rPr>
            </w:pPr>
            <w:r>
              <w:rPr>
                <w:rFonts w:hint="eastAsia" w:ascii="黑体" w:hAnsi="黑体" w:eastAsia="黑体" w:cs="宋体"/>
                <w:color w:val="000000"/>
                <w:kern w:val="0"/>
                <w:sz w:val="21"/>
                <w:szCs w:val="21"/>
                <w:lang w:val="en-US" w:eastAsia="zh-CN"/>
              </w:rPr>
              <w:t>=100%</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5</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指标2：</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(30分）</w:t>
            </w: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经济效益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指标2：</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884"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社会效益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指标1：满足人民日益增长的文化需求</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11"/>
                <w:szCs w:val="16"/>
                <w:lang w:val="en-US"/>
              </w:rPr>
            </w:pPr>
            <w:r>
              <w:rPr>
                <w:rFonts w:hint="eastAsia" w:ascii="黑体" w:hAnsi="黑体" w:eastAsia="黑体" w:cs="黑体"/>
                <w:color w:val="000000"/>
                <w:kern w:val="0"/>
                <w:sz w:val="20"/>
                <w:lang w:val="en-US" w:eastAsia="zh-CN"/>
              </w:rPr>
              <w:t>效果显著</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宋体"/>
                <w:color w:val="000000"/>
                <w:kern w:val="0"/>
                <w:sz w:val="21"/>
                <w:szCs w:val="21"/>
                <w:lang w:val="en-US" w:eastAsia="zh-CN"/>
              </w:rPr>
              <w:t>100</w:t>
            </w:r>
            <w:r>
              <w:rPr>
                <w:rFonts w:hint="eastAsia" w:ascii="黑体" w:hAnsi="黑体" w:eastAsia="黑体" w:cs="宋体"/>
                <w:color w:val="000000"/>
                <w:kern w:val="0"/>
                <w:sz w:val="24"/>
                <w:szCs w:val="24"/>
                <w:lang w:val="en-US" w:eastAsia="zh-CN"/>
              </w:rPr>
              <w:t>%</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20</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20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指标2：</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195"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生态效益</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指标1：</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160"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指标2：</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可持续影响指标</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影响周期</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长期</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长期</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指标2：</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满意度</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指标</w:t>
            </w:r>
          </w:p>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(10分）</w:t>
            </w:r>
          </w:p>
        </w:tc>
        <w:tc>
          <w:tcPr>
            <w:tcW w:w="15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服务对象满意度指标（10分）</w:t>
            </w: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rPr>
              <w:t>指标1：</w:t>
            </w:r>
            <w:r>
              <w:rPr>
                <w:rFonts w:hint="eastAsia" w:ascii="黑体" w:hAnsi="黑体" w:eastAsia="黑体" w:cs="黑体"/>
                <w:color w:val="000000"/>
                <w:kern w:val="0"/>
                <w:sz w:val="20"/>
                <w:lang w:val="en-US" w:eastAsia="zh-CN"/>
              </w:rPr>
              <w:t>群众满意度</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100%</w:t>
            </w: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98%</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10</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8</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指标2：</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676"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870" w:type="dxa"/>
            <w:vMerge w:val="continue"/>
            <w:tcBorders>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53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20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kern w:val="0"/>
                <w:sz w:val="20"/>
              </w:rPr>
            </w:pPr>
            <w:r>
              <w:rPr>
                <w:rFonts w:hint="eastAsia" w:ascii="黑体" w:hAnsi="黑体" w:eastAsia="黑体" w:cs="黑体"/>
                <w:color w:val="000000"/>
                <w:kern w:val="0"/>
                <w:sz w:val="20"/>
              </w:rPr>
              <w:t>……</w:t>
            </w:r>
          </w:p>
        </w:tc>
        <w:tc>
          <w:tcPr>
            <w:tcW w:w="1359"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05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r>
        <w:tblPrEx>
          <w:tblCellMar>
            <w:top w:w="0" w:type="dxa"/>
            <w:left w:w="108" w:type="dxa"/>
            <w:bottom w:w="0" w:type="dxa"/>
            <w:right w:w="108" w:type="dxa"/>
          </w:tblCellMar>
        </w:tblPrEx>
        <w:trPr>
          <w:trHeight w:val="302" w:hRule="exact"/>
          <w:jc w:val="center"/>
        </w:trPr>
        <w:tc>
          <w:tcPr>
            <w:tcW w:w="7569"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r>
              <w:rPr>
                <w:rFonts w:hint="eastAsia" w:ascii="黑体" w:hAnsi="黑体" w:eastAsia="黑体" w:cs="黑体"/>
                <w:color w:val="000000"/>
                <w:kern w:val="0"/>
                <w:sz w:val="20"/>
              </w:rPr>
              <w:t>总分</w:t>
            </w:r>
          </w:p>
        </w:tc>
        <w:tc>
          <w:tcPr>
            <w:tcW w:w="48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90</w:t>
            </w:r>
          </w:p>
        </w:tc>
        <w:tc>
          <w:tcPr>
            <w:tcW w:w="66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kern w:val="0"/>
                <w:sz w:val="20"/>
                <w:lang w:val="en-US" w:eastAsia="zh-CN"/>
              </w:rPr>
            </w:pPr>
            <w:r>
              <w:rPr>
                <w:rFonts w:hint="eastAsia" w:ascii="黑体" w:hAnsi="黑体" w:eastAsia="黑体" w:cs="黑体"/>
                <w:color w:val="000000"/>
                <w:kern w:val="0"/>
                <w:sz w:val="20"/>
                <w:lang w:val="en-US" w:eastAsia="zh-CN"/>
              </w:rPr>
              <w:t>83</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kern w:val="0"/>
                <w:sz w:val="20"/>
              </w:rPr>
            </w:pPr>
          </w:p>
        </w:tc>
      </w:tr>
    </w:tbl>
    <w:p>
      <w:pPr>
        <w:rPr>
          <w:rFonts w:hint="eastAsia" w:ascii="黑体" w:hAnsi="宋体" w:eastAsia="黑体" w:cs="Arial"/>
          <w:bCs/>
          <w:color w:val="000000"/>
          <w:sz w:val="32"/>
          <w:szCs w:val="32"/>
        </w:rPr>
      </w:pPr>
    </w:p>
    <w:p>
      <w:pPr>
        <w:jc w:val="center"/>
        <w:rPr>
          <w:rFonts w:hint="eastAsia" w:ascii="黑体" w:hAnsi="黑体" w:eastAsia="黑体"/>
          <w:color w:val="auto"/>
          <w:szCs w:val="21"/>
        </w:rPr>
      </w:pPr>
      <w:r>
        <w:rPr>
          <w:rFonts w:hint="eastAsia" w:ascii="方正小标宋简体" w:hAnsi="宋体" w:eastAsia="方正小标宋简体" w:cs="仿宋_GB2312"/>
          <w:bCs/>
          <w:color w:val="auto"/>
          <w:kern w:val="0"/>
          <w:sz w:val="44"/>
          <w:szCs w:val="44"/>
          <w:shd w:val="clear" w:color="auto" w:fill="FFFFFF"/>
          <w:lang w:bidi="ar"/>
        </w:rPr>
        <w:t>202</w:t>
      </w:r>
      <w:r>
        <w:rPr>
          <w:rFonts w:hint="eastAsia" w:ascii="方正小标宋简体" w:hAnsi="宋体" w:eastAsia="方正小标宋简体" w:cs="仿宋_GB2312"/>
          <w:bCs/>
          <w:color w:val="auto"/>
          <w:kern w:val="0"/>
          <w:sz w:val="44"/>
          <w:szCs w:val="44"/>
          <w:shd w:val="clear" w:color="auto" w:fill="FFFFFF"/>
          <w:lang w:val="en-US" w:eastAsia="zh-CN" w:bidi="ar"/>
        </w:rPr>
        <w:t>2</w:t>
      </w:r>
      <w:r>
        <w:rPr>
          <w:rFonts w:hint="eastAsia" w:ascii="方正小标宋简体" w:hAnsi="宋体" w:eastAsia="方正小标宋简体" w:cs="仿宋_GB2312"/>
          <w:bCs/>
          <w:color w:val="auto"/>
          <w:kern w:val="0"/>
          <w:sz w:val="44"/>
          <w:szCs w:val="44"/>
          <w:shd w:val="clear" w:color="auto" w:fill="FFFFFF"/>
          <w:lang w:bidi="ar"/>
        </w:rPr>
        <w:t>年度</w:t>
      </w:r>
      <w:r>
        <w:rPr>
          <w:rFonts w:hint="eastAsia" w:ascii="方正小标宋简体" w:hAnsi="宋体" w:eastAsia="方正小标宋简体" w:cs="仿宋_GB2312"/>
          <w:bCs/>
          <w:color w:val="auto"/>
          <w:sz w:val="44"/>
          <w:szCs w:val="44"/>
        </w:rPr>
        <w:t>部门项目支出绩效自评报告</w:t>
      </w:r>
    </w:p>
    <w:p>
      <w:pPr>
        <w:spacing w:line="560" w:lineRule="exact"/>
        <w:ind w:firstLine="643" w:firstLineChars="200"/>
        <w:rPr>
          <w:rFonts w:hint="eastAsia" w:ascii="黑体" w:hAnsi="黑体" w:eastAsia="黑体" w:cs="仿宋_GB2312"/>
          <w:b/>
          <w:bCs/>
          <w:color w:val="auto"/>
          <w:sz w:val="32"/>
          <w:szCs w:val="32"/>
        </w:rPr>
      </w:pPr>
      <w:r>
        <w:rPr>
          <w:rFonts w:hint="eastAsia" w:ascii="黑体" w:hAnsi="黑体" w:eastAsia="黑体" w:cs="仿宋_GB2312"/>
          <w:b/>
          <w:bCs/>
          <w:color w:val="auto"/>
          <w:sz w:val="32"/>
          <w:szCs w:val="32"/>
        </w:rPr>
        <w:t>一、本部门项目绩效目标管理情况</w:t>
      </w:r>
    </w:p>
    <w:p>
      <w:pPr>
        <w:spacing w:line="560" w:lineRule="exact"/>
        <w:ind w:firstLine="422" w:firstLineChars="150"/>
        <w:rPr>
          <w:rFonts w:ascii="黑体" w:hAnsi="黑体" w:eastAsia="黑体"/>
          <w:b/>
          <w:bCs/>
          <w:color w:val="auto"/>
          <w:sz w:val="28"/>
          <w:szCs w:val="28"/>
        </w:rPr>
      </w:pPr>
      <w:r>
        <w:rPr>
          <w:rFonts w:hint="eastAsia" w:ascii="黑体" w:hAnsi="黑体" w:eastAsia="黑体"/>
          <w:b/>
          <w:bCs/>
          <w:color w:val="auto"/>
          <w:sz w:val="28"/>
          <w:szCs w:val="28"/>
        </w:rPr>
        <w:t>（一）项目背景</w:t>
      </w:r>
    </w:p>
    <w:p>
      <w:pPr>
        <w:spacing w:line="360" w:lineRule="auto"/>
        <w:ind w:firstLine="602" w:firstLineChars="200"/>
        <w:rPr>
          <w:rFonts w:hint="eastAsia" w:ascii="仿宋" w:hAnsi="仿宋" w:eastAsia="仿宋" w:cs="仿宋"/>
          <w:color w:val="auto"/>
          <w:sz w:val="30"/>
          <w:szCs w:val="30"/>
        </w:rPr>
      </w:pPr>
      <w:r>
        <w:rPr>
          <w:rFonts w:hint="eastAsia" w:ascii="仿宋" w:hAnsi="仿宋" w:eastAsia="仿宋" w:cs="仿宋"/>
          <w:b/>
          <w:bCs/>
          <w:color w:val="auto"/>
          <w:kern w:val="0"/>
          <w:sz w:val="30"/>
          <w:szCs w:val="30"/>
          <w:lang w:val="en-US" w:eastAsia="zh-CN" w:bidi="ar-SA"/>
        </w:rPr>
        <w:t>2022年公共图书馆、文化馆（站）免费开放补助资金：</w:t>
      </w:r>
      <w:r>
        <w:rPr>
          <w:rFonts w:hint="eastAsia" w:ascii="仿宋" w:hAnsi="仿宋" w:eastAsia="仿宋" w:cs="仿宋"/>
          <w:color w:val="auto"/>
          <w:sz w:val="30"/>
          <w:szCs w:val="30"/>
        </w:rPr>
        <w:t>根据《</w:t>
      </w:r>
      <w:r>
        <w:rPr>
          <w:rFonts w:hint="eastAsia" w:ascii="仿宋" w:hAnsi="仿宋" w:eastAsia="仿宋" w:cs="仿宋"/>
          <w:color w:val="auto"/>
          <w:sz w:val="30"/>
          <w:szCs w:val="30"/>
          <w:lang w:val="en-US" w:eastAsia="zh-CN"/>
        </w:rPr>
        <w:t>南昌市财政局 南昌市文化广电新闻出版局关于下达2022年公共图书馆、美术馆、文化馆（站）免费开放补助资金的通知</w:t>
      </w:r>
      <w:r>
        <w:rPr>
          <w:rFonts w:hint="eastAsia" w:ascii="仿宋" w:hAnsi="仿宋" w:eastAsia="仿宋" w:cs="仿宋"/>
          <w:color w:val="auto"/>
          <w:sz w:val="30"/>
          <w:szCs w:val="30"/>
        </w:rPr>
        <w:t>》（洪</w:t>
      </w:r>
      <w:r>
        <w:rPr>
          <w:rFonts w:hint="eastAsia" w:ascii="仿宋" w:hAnsi="仿宋" w:eastAsia="仿宋" w:cs="仿宋"/>
          <w:color w:val="auto"/>
          <w:sz w:val="30"/>
          <w:szCs w:val="30"/>
          <w:lang w:val="en-US" w:eastAsia="zh-CN"/>
        </w:rPr>
        <w:t>财教指[</w:t>
      </w: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2]29</w:t>
      </w:r>
      <w:r>
        <w:rPr>
          <w:rFonts w:hint="eastAsia" w:ascii="仿宋" w:hAnsi="仿宋" w:eastAsia="仿宋" w:cs="仿宋"/>
          <w:color w:val="auto"/>
          <w:sz w:val="30"/>
          <w:szCs w:val="30"/>
        </w:rPr>
        <w:t>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国务院办公厅印发公共文化领域中央与地方财政事权和支出责任划分改革方案的通知</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国办发[</w:t>
      </w: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1]14</w:t>
      </w:r>
      <w:r>
        <w:rPr>
          <w:rFonts w:hint="eastAsia" w:ascii="仿宋" w:hAnsi="仿宋" w:eastAsia="仿宋" w:cs="仿宋"/>
          <w:color w:val="auto"/>
          <w:sz w:val="30"/>
          <w:szCs w:val="30"/>
        </w:rPr>
        <w:t>号）有关规定</w:t>
      </w:r>
      <w:r>
        <w:rPr>
          <w:rFonts w:hint="eastAsia" w:ascii="仿宋" w:hAnsi="仿宋" w:eastAsia="仿宋" w:cs="仿宋"/>
          <w:color w:val="auto"/>
          <w:sz w:val="30"/>
          <w:szCs w:val="30"/>
          <w:lang w:eastAsia="zh-CN"/>
        </w:rPr>
        <w:t>。</w:t>
      </w:r>
      <w:r>
        <w:rPr>
          <w:rFonts w:hint="eastAsia" w:ascii="仿宋" w:hAnsi="仿宋" w:eastAsia="仿宋" w:cs="仿宋"/>
          <w:color w:val="auto"/>
          <w:kern w:val="2"/>
          <w:sz w:val="30"/>
          <w:szCs w:val="30"/>
          <w:lang w:val="en-US" w:eastAsia="zh-CN" w:bidi="ar"/>
        </w:rPr>
        <w:t>根据我县社会经济发展的需求，尽可能满足广大群众的需求.以大力建设数字图书馆为依托，促进全县信息资源共享工程的推进，</w:t>
      </w:r>
      <w:r>
        <w:rPr>
          <w:rFonts w:hint="eastAsia" w:ascii="仿宋" w:hAnsi="仿宋" w:eastAsia="仿宋" w:cs="仿宋"/>
          <w:color w:val="auto"/>
          <w:sz w:val="30"/>
          <w:szCs w:val="30"/>
        </w:rPr>
        <w:t>持续做好“我为群众办实事”实践活动</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继续发挥场馆免费开放引领作用，紧密围绕社会主义核心价值观培养和提高广大群众艺术修养，图书馆、文化馆（站）通过开展书籍推介、科普、工艺美术、音乐鉴赏、器乐培训等各类文学文化培训辅导活动，进一步提高了广大群众的艺术修养水平。在开展关爱农村留守儿童（困境儿童）、留守老人（困难老人）等文明实践服务活动中，充分发挥全</w:t>
      </w:r>
      <w:r>
        <w:rPr>
          <w:rFonts w:hint="eastAsia" w:ascii="仿宋" w:hAnsi="仿宋" w:eastAsia="仿宋" w:cs="仿宋"/>
          <w:color w:val="auto"/>
          <w:sz w:val="30"/>
          <w:szCs w:val="30"/>
          <w:lang w:val="en-US" w:eastAsia="zh-CN"/>
        </w:rPr>
        <w:t>县</w:t>
      </w:r>
      <w:r>
        <w:rPr>
          <w:rFonts w:hint="eastAsia" w:ascii="仿宋" w:hAnsi="仿宋" w:eastAsia="仿宋" w:cs="仿宋"/>
          <w:color w:val="auto"/>
          <w:sz w:val="30"/>
          <w:szCs w:val="30"/>
        </w:rPr>
        <w:t>文化旅游志愿者力量，为少年儿童、留守老人带去了党的温暖</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更好的服务广大群众。</w:t>
      </w:r>
    </w:p>
    <w:p>
      <w:pPr>
        <w:spacing w:line="60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该项目</w:t>
      </w:r>
      <w:r>
        <w:rPr>
          <w:rFonts w:hint="eastAsia" w:ascii="仿宋" w:hAnsi="仿宋" w:eastAsia="仿宋" w:cs="仿宋"/>
          <w:b w:val="0"/>
          <w:bCs w:val="0"/>
          <w:color w:val="auto"/>
          <w:sz w:val="30"/>
          <w:szCs w:val="30"/>
          <w:highlight w:val="none"/>
          <w:lang w:eastAsia="zh-CN"/>
        </w:rPr>
        <w:t>投资</w:t>
      </w:r>
      <w:r>
        <w:rPr>
          <w:rFonts w:hint="eastAsia" w:ascii="仿宋" w:hAnsi="仿宋" w:eastAsia="仿宋" w:cs="仿宋"/>
          <w:color w:val="auto"/>
          <w:sz w:val="30"/>
          <w:szCs w:val="30"/>
          <w:lang w:val="en-US" w:eastAsia="zh-CN"/>
        </w:rPr>
        <w:t>105</w:t>
      </w:r>
      <w:r>
        <w:rPr>
          <w:rFonts w:hint="eastAsia" w:ascii="仿宋" w:hAnsi="仿宋" w:eastAsia="仿宋" w:cs="仿宋"/>
          <w:color w:val="auto"/>
          <w:sz w:val="30"/>
          <w:szCs w:val="30"/>
        </w:rPr>
        <w:t>万元，</w:t>
      </w:r>
      <w:r>
        <w:rPr>
          <w:rFonts w:hint="eastAsia" w:ascii="仿宋" w:hAnsi="仿宋" w:eastAsia="仿宋" w:cs="仿宋"/>
          <w:color w:val="auto"/>
          <w:sz w:val="30"/>
          <w:szCs w:val="30"/>
          <w:lang w:val="en-US" w:eastAsia="zh-CN"/>
        </w:rPr>
        <w:t>用于全县24</w:t>
      </w:r>
      <w:r>
        <w:rPr>
          <w:rFonts w:hint="eastAsia" w:ascii="仿宋" w:hAnsi="仿宋" w:eastAsia="仿宋" w:cs="仿宋"/>
          <w:color w:val="auto"/>
          <w:sz w:val="30"/>
          <w:szCs w:val="30"/>
        </w:rPr>
        <w:t>个免费开放的公共图书馆、文化馆（站），免费开放补助资金各项免费开放和群众文化活动工作有序开展。</w:t>
      </w:r>
    </w:p>
    <w:p>
      <w:p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）资金投入和使用情况</w:t>
      </w:r>
    </w:p>
    <w:p>
      <w:pPr>
        <w:spacing w:line="560" w:lineRule="exact"/>
        <w:ind w:firstLine="602" w:firstLineChars="200"/>
        <w:rPr>
          <w:rFonts w:hint="eastAsia" w:ascii="仿宋" w:hAnsi="仿宋" w:eastAsia="仿宋" w:cs="仿宋"/>
          <w:color w:val="auto"/>
          <w:sz w:val="30"/>
          <w:szCs w:val="30"/>
          <w:lang w:eastAsia="zh-CN"/>
        </w:rPr>
      </w:pPr>
      <w:r>
        <w:rPr>
          <w:rFonts w:hint="eastAsia" w:ascii="仿宋" w:hAnsi="仿宋" w:eastAsia="仿宋" w:cs="仿宋"/>
          <w:b/>
          <w:bCs/>
          <w:color w:val="auto"/>
          <w:kern w:val="0"/>
          <w:sz w:val="30"/>
          <w:szCs w:val="30"/>
          <w:lang w:val="en-US" w:eastAsia="zh-CN" w:bidi="ar-SA"/>
        </w:rPr>
        <w:t>2022年公共图书馆、文化馆（站）免费开放补助资金</w:t>
      </w:r>
      <w:r>
        <w:rPr>
          <w:rFonts w:hint="eastAsia" w:ascii="仿宋" w:hAnsi="仿宋" w:eastAsia="仿宋" w:cs="仿宋"/>
          <w:b w:val="0"/>
          <w:bCs w:val="0"/>
          <w:color w:val="auto"/>
          <w:sz w:val="30"/>
          <w:szCs w:val="30"/>
          <w:highlight w:val="none"/>
          <w:lang w:eastAsia="zh-CN"/>
        </w:rPr>
        <w:t xml:space="preserve">总投资 </w:t>
      </w:r>
      <w:r>
        <w:rPr>
          <w:rFonts w:hint="eastAsia" w:ascii="仿宋" w:hAnsi="仿宋" w:eastAsia="仿宋" w:cs="仿宋"/>
          <w:color w:val="auto"/>
          <w:sz w:val="30"/>
          <w:szCs w:val="30"/>
          <w:lang w:val="en-US" w:eastAsia="zh-CN"/>
        </w:rPr>
        <w:t>105</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该项目资金财政局在2022年11月底拨付到我局105</w:t>
      </w:r>
      <w:r>
        <w:rPr>
          <w:rFonts w:hint="eastAsia" w:ascii="仿宋" w:hAnsi="仿宋" w:eastAsia="仿宋" w:cs="仿宋"/>
          <w:color w:val="auto"/>
          <w:sz w:val="30"/>
          <w:szCs w:val="30"/>
        </w:rPr>
        <w:t>万元，</w:t>
      </w:r>
      <w:r>
        <w:rPr>
          <w:rFonts w:hint="eastAsia" w:ascii="仿宋" w:hAnsi="仿宋" w:eastAsia="仿宋" w:cs="仿宋"/>
          <w:color w:val="auto"/>
          <w:sz w:val="30"/>
          <w:szCs w:val="30"/>
          <w:lang w:val="en-US" w:eastAsia="zh-CN"/>
        </w:rPr>
        <w:t>资金到位率100%，资金执行率0%.主要原因是县财政2022年年末资金严重紧张，未能拨出专款资金。项目用于全县24</w:t>
      </w:r>
      <w:r>
        <w:rPr>
          <w:rFonts w:hint="eastAsia" w:ascii="仿宋" w:hAnsi="仿宋" w:eastAsia="仿宋" w:cs="仿宋"/>
          <w:color w:val="auto"/>
          <w:sz w:val="30"/>
          <w:szCs w:val="30"/>
        </w:rPr>
        <w:t>个免费开放的公共图书馆、文化馆（站），免费开放补助资金各项免费开放和群众文化活动工作有序开展</w:t>
      </w:r>
      <w:r>
        <w:rPr>
          <w:rFonts w:hint="eastAsia" w:ascii="仿宋" w:hAnsi="仿宋" w:eastAsia="仿宋" w:cs="仿宋"/>
          <w:color w:val="auto"/>
          <w:sz w:val="30"/>
          <w:szCs w:val="30"/>
          <w:lang w:eastAsia="zh-CN"/>
        </w:rPr>
        <w:t>。</w:t>
      </w:r>
    </w:p>
    <w:p>
      <w:p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、绩效目标完成情况总体分析</w:t>
      </w:r>
    </w:p>
    <w:p>
      <w:pPr>
        <w:spacing w:line="560" w:lineRule="exact"/>
        <w:ind w:firstLine="600" w:firstLineChars="200"/>
        <w:rPr>
          <w:rFonts w:hint="eastAsia" w:ascii="仿宋" w:hAnsi="仿宋" w:eastAsia="仿宋" w:cs="仿宋"/>
          <w:b w:val="0"/>
          <w:bCs w:val="0"/>
          <w:color w:val="auto"/>
          <w:kern w:val="0"/>
          <w:sz w:val="30"/>
          <w:szCs w:val="30"/>
        </w:rPr>
      </w:pPr>
      <w:r>
        <w:rPr>
          <w:rFonts w:hint="eastAsia" w:ascii="仿宋" w:hAnsi="仿宋" w:eastAsia="仿宋" w:cs="仿宋"/>
          <w:b w:val="0"/>
          <w:bCs w:val="0"/>
          <w:color w:val="auto"/>
          <w:kern w:val="0"/>
          <w:sz w:val="30"/>
          <w:szCs w:val="30"/>
        </w:rPr>
        <w:t>2022年公共图书馆、文化馆（站）免费开放补助资金项目</w:t>
      </w:r>
    </w:p>
    <w:p>
      <w:pPr>
        <w:numPr>
          <w:ilvl w:val="0"/>
          <w:numId w:val="5"/>
        </w:numPr>
        <w:spacing w:line="560" w:lineRule="exact"/>
        <w:ind w:firstLine="450" w:firstLineChars="15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数量指标：乡镇文化站</w:t>
      </w:r>
      <w:r>
        <w:rPr>
          <w:rFonts w:hint="eastAsia" w:ascii="仿宋" w:hAnsi="仿宋" w:eastAsia="仿宋" w:cs="仿宋"/>
          <w:color w:val="auto"/>
          <w:sz w:val="30"/>
          <w:szCs w:val="30"/>
          <w:lang w:val="en-US" w:eastAsia="zh-CN"/>
        </w:rPr>
        <w:t>22个，完成率100%，</w:t>
      </w:r>
      <w:r>
        <w:rPr>
          <w:rFonts w:hint="eastAsia" w:ascii="仿宋" w:hAnsi="仿宋" w:eastAsia="仿宋" w:cs="仿宋"/>
          <w:color w:val="auto"/>
          <w:sz w:val="30"/>
          <w:szCs w:val="30"/>
        </w:rPr>
        <w:t>进贤县图书馆</w:t>
      </w:r>
      <w:r>
        <w:rPr>
          <w:rFonts w:hint="eastAsia" w:ascii="仿宋" w:hAnsi="仿宋" w:eastAsia="仿宋" w:cs="仿宋"/>
          <w:color w:val="auto"/>
          <w:sz w:val="30"/>
          <w:szCs w:val="30"/>
          <w:lang w:val="en-US" w:eastAsia="zh-CN"/>
        </w:rPr>
        <w:t>1个完成率100%，进贤县文化馆1个完成100%</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（2）质量指标：按照标准补助实际完成值100%</w:t>
      </w:r>
    </w:p>
    <w:p>
      <w:pPr>
        <w:spacing w:line="560" w:lineRule="exac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（3）时效指标：：已在2022年12月31日完成</w:t>
      </w:r>
    </w:p>
    <w:p>
      <w:pPr>
        <w:widowControl/>
        <w:spacing w:line="600" w:lineRule="exact"/>
        <w:ind w:firstLine="640"/>
        <w:jc w:val="center"/>
        <w:rPr>
          <w:rFonts w:hint="eastAsia" w:ascii="宋体" w:hAnsi="宋体" w:eastAsia="宋体" w:cs="宋体"/>
          <w:b/>
          <w:bCs/>
          <w:color w:val="auto"/>
          <w:sz w:val="44"/>
          <w:szCs w:val="44"/>
        </w:rPr>
      </w:pPr>
    </w:p>
    <w:p>
      <w:pPr>
        <w:widowControl/>
        <w:spacing w:line="600" w:lineRule="exact"/>
        <w:ind w:firstLine="1767" w:firstLineChars="400"/>
        <w:jc w:val="both"/>
        <w:rPr>
          <w:rFonts w:hint="eastAsia" w:ascii="方正小标宋简体" w:hAnsi="方正小标宋简体" w:eastAsia="方正小标宋简体" w:cs="方正小标宋简体"/>
          <w:b w:val="0"/>
          <w:bCs w:val="0"/>
          <w:color w:val="auto"/>
          <w:sz w:val="44"/>
          <w:szCs w:val="44"/>
        </w:rPr>
      </w:pPr>
      <w:r>
        <w:rPr>
          <w:rFonts w:hint="eastAsia" w:ascii="宋体" w:hAnsi="宋体" w:eastAsia="宋体" w:cs="宋体"/>
          <w:b/>
          <w:bCs/>
          <w:color w:val="auto"/>
          <w:sz w:val="44"/>
          <w:szCs w:val="44"/>
        </w:rPr>
        <w:t>第四部分  名词解释</w:t>
      </w:r>
    </w:p>
    <w:p>
      <w:pPr>
        <w:pStyle w:val="8"/>
        <w:spacing w:line="600" w:lineRule="atLeast"/>
        <w:ind w:firstLine="600"/>
        <w:rPr>
          <w:rFonts w:hint="eastAsia" w:ascii="仿宋_GB2312" w:hAnsi="仿宋_GB2312" w:eastAsia="仿宋_GB2312"/>
          <w:color w:val="auto"/>
          <w:sz w:val="30"/>
          <w:szCs w:val="30"/>
        </w:rPr>
      </w:pPr>
    </w:p>
    <w:p>
      <w:pPr>
        <w:pStyle w:val="9"/>
        <w:shd w:val="clear" w:color="auto" w:fill="auto"/>
        <w:tabs>
          <w:tab w:val="left" w:pos="2657"/>
        </w:tabs>
        <w:spacing w:before="0" w:after="280" w:line="240" w:lineRule="auto"/>
        <w:ind w:firstLine="600" w:firstLineChars="200"/>
        <w:rPr>
          <w:rFonts w:hint="eastAsia" w:ascii="仿宋" w:hAnsi="仿宋" w:eastAsia="仿宋" w:cs="宋体"/>
          <w:sz w:val="30"/>
          <w:szCs w:val="30"/>
        </w:rPr>
      </w:pPr>
      <w:r>
        <w:rPr>
          <w:rFonts w:hint="eastAsia" w:ascii="仿宋" w:hAnsi="仿宋" w:eastAsia="仿宋" w:cs="宋体"/>
          <w:color w:val="000000"/>
          <w:sz w:val="30"/>
          <w:szCs w:val="30"/>
          <w:lang w:val="zh-CN" w:bidi="zh-CN"/>
        </w:rPr>
        <w:t>1.财政拨款收入：指县级财政当年拨付的财政资金。</w:t>
      </w:r>
    </w:p>
    <w:p>
      <w:pPr>
        <w:pStyle w:val="9"/>
        <w:shd w:val="clear" w:color="auto" w:fill="auto"/>
        <w:tabs>
          <w:tab w:val="left" w:pos="2654"/>
        </w:tabs>
        <w:spacing w:before="0" w:after="0" w:line="542" w:lineRule="exact"/>
        <w:ind w:firstLine="600" w:firstLineChars="200"/>
        <w:jc w:val="left"/>
        <w:rPr>
          <w:rFonts w:hint="eastAsia" w:ascii="仿宋" w:hAnsi="仿宋" w:eastAsia="仿宋" w:cs="宋体"/>
          <w:sz w:val="30"/>
          <w:szCs w:val="30"/>
        </w:rPr>
      </w:pPr>
      <w:r>
        <w:rPr>
          <w:rFonts w:hint="eastAsia" w:ascii="仿宋" w:hAnsi="仿宋" w:eastAsia="仿宋" w:cs="宋体"/>
          <w:color w:val="000000"/>
          <w:sz w:val="30"/>
          <w:szCs w:val="30"/>
          <w:lang w:bidi="zh-CN"/>
        </w:rPr>
        <w:t>2.</w:t>
      </w:r>
      <w:r>
        <w:rPr>
          <w:rFonts w:hint="eastAsia" w:ascii="仿宋" w:hAnsi="仿宋" w:eastAsia="仿宋" w:cs="宋体"/>
          <w:color w:val="000000"/>
          <w:sz w:val="30"/>
          <w:szCs w:val="30"/>
          <w:lang w:val="zh-CN" w:bidi="zh-CN"/>
        </w:rPr>
        <w:t>其他收入：指除财政拨款、事业收入、事业单位经营收入等以外的各项收入。</w:t>
      </w:r>
    </w:p>
    <w:p>
      <w:pPr>
        <w:pStyle w:val="9"/>
        <w:shd w:val="clear" w:color="auto" w:fill="auto"/>
        <w:tabs>
          <w:tab w:val="left" w:pos="2674"/>
        </w:tabs>
        <w:spacing w:before="0" w:after="0" w:line="542" w:lineRule="exact"/>
        <w:ind w:firstLine="600" w:firstLineChars="200"/>
        <w:jc w:val="left"/>
        <w:rPr>
          <w:rFonts w:hint="eastAsia" w:ascii="仿宋" w:hAnsi="仿宋" w:eastAsia="仿宋" w:cs="宋体"/>
          <w:color w:val="000000"/>
          <w:sz w:val="30"/>
          <w:szCs w:val="30"/>
          <w:lang w:val="zh-CN" w:bidi="zh-CN"/>
        </w:rPr>
      </w:pPr>
      <w:r>
        <w:rPr>
          <w:rFonts w:hint="eastAsia" w:ascii="仿宋" w:hAnsi="仿宋" w:eastAsia="仿宋" w:cs="宋体"/>
          <w:color w:val="000000"/>
          <w:sz w:val="30"/>
          <w:szCs w:val="30"/>
          <w:lang w:bidi="zh-CN"/>
        </w:rPr>
        <w:t>3.</w:t>
      </w:r>
      <w:r>
        <w:rPr>
          <w:rFonts w:hint="eastAsia" w:ascii="仿宋" w:hAnsi="仿宋" w:eastAsia="仿宋" w:cs="宋体"/>
          <w:color w:val="000000"/>
          <w:sz w:val="30"/>
          <w:szCs w:val="30"/>
          <w:lang w:val="zh-CN" w:bidi="zh-CN"/>
        </w:rPr>
        <w:t>上年结转和结余：填列2</w:t>
      </w:r>
      <w:r>
        <w:rPr>
          <w:rFonts w:hint="eastAsia" w:ascii="仿宋" w:hAnsi="仿宋" w:eastAsia="仿宋" w:cs="宋体"/>
          <w:color w:val="000000"/>
          <w:sz w:val="30"/>
          <w:szCs w:val="30"/>
          <w:lang w:val="en-US" w:bidi="zh-CN"/>
        </w:rPr>
        <w:t>021</w:t>
      </w:r>
      <w:r>
        <w:rPr>
          <w:rFonts w:hint="eastAsia" w:ascii="仿宋" w:hAnsi="仿宋" w:eastAsia="仿宋" w:cs="宋体"/>
          <w:color w:val="000000"/>
          <w:sz w:val="30"/>
          <w:szCs w:val="30"/>
          <w:lang w:val="zh-CN" w:bidi="zh-CN"/>
        </w:rPr>
        <w:t>年全部结转和结余的资金数，包括当年结转结余资金和历年滚存结转结余资金。</w:t>
      </w:r>
    </w:p>
    <w:p>
      <w:pPr>
        <w:ind w:firstLine="630"/>
        <w:jc w:val="left"/>
        <w:rPr>
          <w:rFonts w:hint="default" w:ascii="仿宋" w:hAnsi="仿宋" w:eastAsia="仿宋" w:cs="宋体"/>
          <w:color w:val="000000"/>
          <w:sz w:val="30"/>
          <w:szCs w:val="30"/>
          <w:lang w:val="en-US" w:bidi="zh-CN"/>
        </w:rPr>
      </w:pPr>
      <w:r>
        <w:rPr>
          <w:rFonts w:hint="eastAsia" w:ascii="仿宋" w:hAnsi="仿宋" w:eastAsia="仿宋" w:cs="宋体"/>
          <w:color w:val="000000"/>
          <w:sz w:val="30"/>
          <w:szCs w:val="30"/>
          <w:lang w:val="en-US" w:bidi="zh-CN"/>
        </w:rPr>
        <w:t>4.</w:t>
      </w:r>
      <w:r>
        <w:rPr>
          <w:rFonts w:hint="eastAsia" w:ascii="仿宋" w:hAnsi="仿宋" w:eastAsia="仿宋" w:cs="仿宋_GB2312"/>
          <w:kern w:val="0"/>
          <w:sz w:val="32"/>
          <w:szCs w:val="32"/>
          <w:lang w:val="zh-CN" w:eastAsia="zh-CN"/>
        </w:rPr>
        <w:t>年末结转和结余：填列20</w:t>
      </w:r>
      <w:r>
        <w:rPr>
          <w:rFonts w:hint="eastAsia" w:ascii="仿宋" w:hAnsi="仿宋" w:eastAsia="仿宋" w:cs="仿宋_GB2312"/>
          <w:kern w:val="0"/>
          <w:sz w:val="32"/>
          <w:szCs w:val="32"/>
          <w:lang w:val="en-US" w:eastAsia="zh-CN"/>
        </w:rPr>
        <w:t>22</w:t>
      </w:r>
      <w:r>
        <w:rPr>
          <w:rFonts w:hint="eastAsia" w:ascii="仿宋" w:hAnsi="仿宋" w:eastAsia="仿宋" w:cs="仿宋_GB2312"/>
          <w:kern w:val="0"/>
          <w:sz w:val="32"/>
          <w:szCs w:val="32"/>
          <w:lang w:val="zh-CN" w:eastAsia="zh-CN"/>
        </w:rPr>
        <w:t>年末全部结转和结余的资金数，包括当年结转结余资金和历年滚存结转结余资金。</w:t>
      </w:r>
    </w:p>
    <w:p>
      <w:pPr>
        <w:pStyle w:val="5"/>
        <w:widowControl/>
        <w:spacing w:line="580" w:lineRule="atLeast"/>
        <w:ind w:firstLine="600" w:firstLineChars="200"/>
        <w:rPr>
          <w:rFonts w:hint="eastAsia" w:ascii="仿宋" w:hAnsi="仿宋" w:eastAsia="仿宋" w:cs="宋体"/>
          <w:color w:val="000000"/>
          <w:sz w:val="30"/>
          <w:szCs w:val="30"/>
          <w:shd w:val="clear" w:color="auto" w:fill="FFFFFF"/>
        </w:rPr>
      </w:pPr>
      <w:r>
        <w:rPr>
          <w:rFonts w:hint="eastAsia" w:ascii="仿宋" w:hAnsi="仿宋" w:eastAsia="仿宋" w:cs="宋体"/>
          <w:color w:val="000000"/>
          <w:sz w:val="30"/>
          <w:szCs w:val="30"/>
          <w:lang w:val="en-US" w:bidi="zh-CN"/>
        </w:rPr>
        <w:t>5</w:t>
      </w:r>
      <w:r>
        <w:rPr>
          <w:rFonts w:hint="eastAsia" w:ascii="仿宋" w:hAnsi="仿宋" w:eastAsia="仿宋" w:cs="宋体"/>
          <w:color w:val="000000"/>
          <w:sz w:val="30"/>
          <w:szCs w:val="30"/>
          <w:lang w:bidi="zh-CN"/>
        </w:rPr>
        <w:t>.</w:t>
      </w:r>
      <w:r>
        <w:rPr>
          <w:rFonts w:hint="eastAsia" w:ascii="仿宋" w:hAnsi="仿宋" w:eastAsia="仿宋" w:cs="宋体"/>
          <w:color w:val="000000"/>
          <w:sz w:val="30"/>
          <w:szCs w:val="30"/>
          <w:shd w:val="clear" w:color="auto" w:fill="FFFFFF"/>
        </w:rPr>
        <w:t>行政运行：指行政单位</w:t>
      </w:r>
      <w:r>
        <w:rPr>
          <w:rFonts w:hint="eastAsia" w:ascii="仿宋" w:hAnsi="仿宋" w:eastAsia="仿宋" w:cs="宋体"/>
          <w:color w:val="000000"/>
          <w:sz w:val="30"/>
          <w:szCs w:val="30"/>
          <w:shd w:val="clear" w:color="auto" w:fill="FFFFFF"/>
          <w:lang w:val="en-US" w:eastAsia="zh-CN"/>
        </w:rPr>
        <w:t>(包括</w:t>
      </w:r>
      <w:r>
        <w:rPr>
          <w:rFonts w:hint="eastAsia" w:ascii="仿宋" w:hAnsi="仿宋" w:eastAsia="仿宋" w:cs="宋体"/>
          <w:color w:val="000000"/>
          <w:sz w:val="30"/>
          <w:szCs w:val="30"/>
          <w:shd w:val="clear" w:color="auto" w:fill="FFFFFF"/>
        </w:rPr>
        <w:t>参照公务员法管理的事业单位</w:t>
      </w:r>
      <w:r>
        <w:rPr>
          <w:rFonts w:hint="eastAsia" w:ascii="仿宋" w:hAnsi="仿宋" w:eastAsia="仿宋" w:cs="宋体"/>
          <w:color w:val="000000"/>
          <w:sz w:val="30"/>
          <w:szCs w:val="30"/>
          <w:shd w:val="clear" w:color="auto" w:fill="FFFFFF"/>
          <w:lang w:eastAsia="zh-CN"/>
        </w:rPr>
        <w:t>）</w:t>
      </w:r>
      <w:r>
        <w:rPr>
          <w:rFonts w:hint="eastAsia" w:ascii="仿宋" w:hAnsi="仿宋" w:eastAsia="仿宋" w:cs="宋体"/>
          <w:color w:val="000000"/>
          <w:sz w:val="30"/>
          <w:szCs w:val="30"/>
          <w:shd w:val="clear" w:color="auto" w:fill="FFFFFF"/>
        </w:rPr>
        <w:t>的基本支出。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lang w:val="en-US" w:eastAsia="zh-CN"/>
        </w:rPr>
        <w:t>6</w:t>
      </w:r>
      <w:r>
        <w:rPr>
          <w:rFonts w:hint="eastAsia" w:ascii="仿宋" w:hAnsi="仿宋" w:eastAsia="仿宋" w:cs="宋体"/>
          <w:color w:val="000000"/>
          <w:sz w:val="30"/>
          <w:szCs w:val="30"/>
          <w:shd w:val="clear" w:color="auto" w:fill="FFFFFF"/>
        </w:rPr>
        <w:t>.图书馆：反映图书馆的支出。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lang w:val="en-US" w:eastAsia="zh-CN"/>
        </w:rPr>
        <w:t>7</w:t>
      </w:r>
      <w:r>
        <w:rPr>
          <w:rFonts w:hint="eastAsia" w:ascii="仿宋" w:hAnsi="仿宋" w:eastAsia="仿宋" w:cs="宋体"/>
          <w:color w:val="000000"/>
          <w:sz w:val="30"/>
          <w:szCs w:val="30"/>
          <w:shd w:val="clear" w:color="auto" w:fill="FFFFFF"/>
        </w:rPr>
        <w:t>.艺术表演团体：反映文化及及其他部门主管的剧场（院）等艺术团体的支出。</w:t>
      </w:r>
    </w:p>
    <w:p>
      <w:pPr>
        <w:pStyle w:val="5"/>
        <w:widowControl/>
        <w:spacing w:line="580" w:lineRule="atLeast"/>
        <w:ind w:firstLine="600" w:firstLineChars="200"/>
        <w:rPr>
          <w:rFonts w:hint="default"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8.文化活动：反映举办大型文化艺术活动的支出。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lang w:val="en-US" w:eastAsia="zh-CN"/>
        </w:rPr>
        <w:t>9</w:t>
      </w:r>
      <w:r>
        <w:rPr>
          <w:rFonts w:hint="eastAsia" w:ascii="仿宋" w:hAnsi="仿宋" w:eastAsia="仿宋" w:cs="宋体"/>
          <w:color w:val="000000"/>
          <w:sz w:val="30"/>
          <w:szCs w:val="30"/>
          <w:shd w:val="clear" w:color="auto" w:fill="FFFFFF"/>
        </w:rPr>
        <w:t>.群众文化：反映群众文化方面的支出，包括基层文化馆（站）、群众艺术馆的支出。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10.文化创作与保护：反映鼓励文学、艺术创作和优秀传统文化保护方面的支出。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11.文化和旅游市场管理：反映文化和旅游执法检查等文化旅游市场管理方面的支出。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12.其他文化和旅游支出：反映其他用于文化和旅游方面的支出。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13.文物保护：反映考古发掘及文物保护方面的支出。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14.博物馆：反映文物系统及其他部门所属博物馆、纪念馆（室）的支出。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15.其他新闻出版电影支出：反映其他用于新闻出版电影方面的支出。</w:t>
      </w:r>
    </w:p>
    <w:p>
      <w:pPr>
        <w:pStyle w:val="5"/>
        <w:widowControl/>
        <w:spacing w:line="580" w:lineRule="atLeast"/>
        <w:ind w:firstLine="600" w:firstLineChars="2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16.资助少数民族电影译制：反映国家电影事业发展专项资金安排的资助少数民族语言译制支出。</w:t>
      </w:r>
    </w:p>
    <w:p>
      <w:pPr>
        <w:pStyle w:val="5"/>
        <w:widowControl/>
        <w:spacing w:line="580" w:lineRule="atLeast"/>
        <w:ind w:firstLine="6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17.电视：反映电视台、电视发射台、电视转播台的支出。</w:t>
      </w:r>
    </w:p>
    <w:p>
      <w:pPr>
        <w:pStyle w:val="5"/>
        <w:widowControl/>
        <w:spacing w:line="580" w:lineRule="atLeast"/>
        <w:ind w:firstLine="6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18.地方旅游开发项目补助：反映旅游发展基金安排用于补助地方旅游开发项目的经费支出。</w:t>
      </w:r>
    </w:p>
    <w:p>
      <w:pPr>
        <w:pStyle w:val="5"/>
        <w:widowControl/>
        <w:spacing w:line="580" w:lineRule="atLeast"/>
        <w:ind w:firstLine="6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19.其他文化旅游体育与传媒支出：反映其他用于其他文化旅游体育与传媒方面的支出。</w:t>
      </w:r>
    </w:p>
    <w:p>
      <w:pPr>
        <w:pStyle w:val="5"/>
        <w:widowControl/>
        <w:spacing w:line="580" w:lineRule="atLeast"/>
        <w:ind w:firstLine="6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20.机关事业单位基本养老保险缴费支出：</w:t>
      </w:r>
      <w:r>
        <w:rPr>
          <w:rFonts w:hint="eastAsia" w:ascii="仿宋" w:hAnsi="仿宋" w:eastAsia="仿宋" w:cs="仿宋_GB2312"/>
          <w:color w:val="auto"/>
          <w:kern w:val="0"/>
          <w:sz w:val="32"/>
          <w:szCs w:val="32"/>
          <w:lang w:val="zh-CN" w:eastAsia="zh-CN"/>
        </w:rPr>
        <w:t>反映机关事业单位实施养老保险制度由单位缴纳的基本养老保险费支出。</w:t>
      </w:r>
    </w:p>
    <w:p>
      <w:pPr>
        <w:ind w:firstLine="630"/>
        <w:jc w:val="left"/>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21.机关事业单位职业年金缴费支出：</w:t>
      </w:r>
      <w:r>
        <w:rPr>
          <w:rFonts w:hint="eastAsia" w:ascii="仿宋" w:hAnsi="仿宋" w:eastAsia="仿宋" w:cs="仿宋_GB2312"/>
          <w:kern w:val="0"/>
          <w:sz w:val="32"/>
          <w:szCs w:val="32"/>
          <w:lang w:val="zh-CN" w:eastAsia="zh-CN"/>
        </w:rPr>
        <w:t>反映机关事业单位实施养老保险制度由单位缴纳的</w:t>
      </w:r>
      <w:r>
        <w:rPr>
          <w:rFonts w:hint="eastAsia" w:ascii="仿宋" w:hAnsi="仿宋" w:eastAsia="仿宋" w:cs="仿宋_GB2312"/>
          <w:kern w:val="0"/>
          <w:sz w:val="32"/>
          <w:szCs w:val="32"/>
          <w:lang w:val="en-US" w:eastAsia="zh-CN"/>
        </w:rPr>
        <w:t>职业年金缴</w:t>
      </w:r>
      <w:r>
        <w:rPr>
          <w:rFonts w:hint="eastAsia" w:ascii="仿宋" w:hAnsi="仿宋" w:eastAsia="仿宋" w:cs="仿宋_GB2312"/>
          <w:kern w:val="0"/>
          <w:sz w:val="32"/>
          <w:szCs w:val="32"/>
          <w:lang w:val="zh-CN" w:eastAsia="zh-CN"/>
        </w:rPr>
        <w:t>费支出。</w:t>
      </w:r>
    </w:p>
    <w:p>
      <w:pPr>
        <w:pStyle w:val="5"/>
        <w:widowControl/>
        <w:spacing w:line="580" w:lineRule="atLeast"/>
        <w:ind w:firstLine="6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22.其他社会保障和就业支出：反映其他用于社会保障和就业方面的支出。</w:t>
      </w:r>
    </w:p>
    <w:p>
      <w:pPr>
        <w:pStyle w:val="5"/>
        <w:widowControl/>
        <w:spacing w:line="580" w:lineRule="atLeast"/>
        <w:ind w:firstLine="600"/>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23.其他城乡社区管理事务支出：反映其他用于城乡社区管理事务方面的支出。</w:t>
      </w:r>
    </w:p>
    <w:p>
      <w:pPr>
        <w:ind w:firstLine="630"/>
        <w:jc w:val="left"/>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24.其他城乡社区支出：</w:t>
      </w:r>
      <w:r>
        <w:rPr>
          <w:rFonts w:hint="eastAsia" w:ascii="仿宋" w:hAnsi="仿宋" w:eastAsia="仿宋" w:cs="仿宋_GB2312"/>
          <w:kern w:val="0"/>
          <w:sz w:val="32"/>
          <w:szCs w:val="32"/>
          <w:lang w:val="zh-CN" w:eastAsia="zh-CN"/>
        </w:rPr>
        <w:t>反映其他用于城乡社区方面的支出。</w:t>
      </w:r>
    </w:p>
    <w:p>
      <w:pPr>
        <w:ind w:firstLine="630"/>
        <w:jc w:val="left"/>
        <w:rPr>
          <w:rFonts w:hint="eastAsia" w:ascii="仿宋" w:hAnsi="仿宋" w:eastAsia="仿宋" w:cs="宋体"/>
          <w:color w:val="000000"/>
          <w:sz w:val="30"/>
          <w:szCs w:val="30"/>
          <w:shd w:val="clear" w:color="auto" w:fill="FFFFFF"/>
          <w:lang w:val="en-US" w:eastAsia="zh-CN"/>
        </w:rPr>
      </w:pPr>
      <w:r>
        <w:rPr>
          <w:rFonts w:hint="eastAsia" w:ascii="仿宋" w:hAnsi="仿宋" w:eastAsia="仿宋" w:cs="宋体"/>
          <w:color w:val="000000"/>
          <w:sz w:val="30"/>
          <w:szCs w:val="30"/>
          <w:shd w:val="clear" w:color="auto" w:fill="FFFFFF"/>
          <w:lang w:val="en-US" w:eastAsia="zh-CN"/>
        </w:rPr>
        <w:t>25.住房公积金：</w:t>
      </w:r>
      <w:r>
        <w:rPr>
          <w:rFonts w:hint="eastAsia" w:ascii="仿宋" w:hAnsi="仿宋" w:eastAsia="仿宋" w:cs="仿宋_GB2312"/>
          <w:kern w:val="0"/>
          <w:sz w:val="32"/>
          <w:szCs w:val="32"/>
          <w:lang w:val="zh-CN" w:eastAsia="zh-CN"/>
        </w:rPr>
        <w:t>反映行政事业单位按人力资源和社会保障部、财政部规定的基本工资和津补贴以及规定比例为职工缴纳的住房公积金。</w:t>
      </w:r>
    </w:p>
    <w:p>
      <w:pPr>
        <w:numPr>
          <w:ilvl w:val="0"/>
          <w:numId w:val="0"/>
        </w:numPr>
        <w:ind w:firstLine="600" w:firstLineChars="200"/>
        <w:jc w:val="left"/>
        <w:rPr>
          <w:rFonts w:hint="eastAsia" w:ascii="仿宋" w:hAnsi="仿宋" w:eastAsia="仿宋" w:cs="仿宋_GB2312"/>
          <w:kern w:val="0"/>
          <w:sz w:val="32"/>
          <w:szCs w:val="32"/>
          <w:lang w:val="zh-CN" w:eastAsia="zh-CN"/>
        </w:rPr>
      </w:pPr>
      <w:r>
        <w:rPr>
          <w:rFonts w:hint="eastAsia" w:ascii="仿宋" w:hAnsi="仿宋" w:eastAsia="仿宋" w:cs="宋体"/>
          <w:color w:val="000000"/>
          <w:sz w:val="30"/>
          <w:szCs w:val="30"/>
          <w:shd w:val="clear" w:color="auto" w:fill="FFFFFF"/>
          <w:lang w:val="en-US" w:eastAsia="zh-CN"/>
        </w:rPr>
        <w:t>26.其他支出：</w:t>
      </w:r>
      <w:r>
        <w:rPr>
          <w:rFonts w:hint="eastAsia" w:ascii="仿宋" w:hAnsi="仿宋" w:eastAsia="仿宋" w:cs="仿宋_GB2312"/>
          <w:kern w:val="0"/>
          <w:sz w:val="32"/>
          <w:szCs w:val="32"/>
          <w:lang w:val="zh-CN" w:eastAsia="zh-CN"/>
        </w:rPr>
        <w:t>反映以外其他不能划分到具体功能科目中的支出项目。</w:t>
      </w:r>
    </w:p>
    <w:p>
      <w:pPr>
        <w:ind w:firstLine="630"/>
        <w:jc w:val="left"/>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27</w:t>
      </w:r>
      <w:r>
        <w:rPr>
          <w:rFonts w:hint="eastAsia" w:ascii="仿宋" w:hAnsi="仿宋" w:eastAsia="仿宋" w:cs="仿宋_GB2312"/>
          <w:kern w:val="0"/>
          <w:sz w:val="32"/>
          <w:szCs w:val="32"/>
          <w:lang w:val="zh-CN" w:eastAsia="zh-CN"/>
        </w:rPr>
        <w:t>“三公经费”：反映财政拨款安排的因公出国（境）费、公务用车购置及运行费和公务接待费。其中，因公出国（境）费反映单位公务 出国（境）的国际旅费、国外城市间交通费、住宿费、伙食费、培训费、公杂费等支出；公务用车购置及运行费反映单位公务用车车辆购置支出 （含车辆购置税）及租用费、燃料费、维修费、过路过桥费、保险费等支出；公务接待费反映单位按规定开支的各类公务接待支出。</w:t>
      </w:r>
    </w:p>
    <w:p>
      <w:pPr>
        <w:ind w:firstLine="630"/>
        <w:jc w:val="left"/>
        <w:rPr>
          <w:rFonts w:hint="eastAsia" w:ascii="仿宋" w:hAnsi="仿宋" w:eastAsia="仿宋"/>
          <w:kern w:val="0"/>
          <w:sz w:val="30"/>
          <w:szCs w:val="30"/>
        </w:rPr>
      </w:pPr>
      <w:r>
        <w:rPr>
          <w:rFonts w:hint="eastAsia" w:ascii="仿宋" w:hAnsi="仿宋" w:eastAsia="仿宋" w:cs="仿宋_GB2312"/>
          <w:kern w:val="0"/>
          <w:sz w:val="32"/>
          <w:szCs w:val="32"/>
          <w:lang w:val="en-US" w:eastAsia="zh-CN"/>
        </w:rPr>
        <w:t>28.</w:t>
      </w:r>
      <w:r>
        <w:rPr>
          <w:rFonts w:hint="eastAsia" w:ascii="仿宋" w:hAnsi="仿宋" w:eastAsia="仿宋" w:cs="仿宋_GB2312"/>
          <w:kern w:val="0"/>
          <w:sz w:val="32"/>
          <w:szCs w:val="32"/>
          <w:lang w:val="zh-CN" w:eastAsia="zh-CN"/>
        </w:rPr>
        <w:t>机关运行经费：为保障行政单位（含参照公务员法管理的事业单位）运行用于购买货物和服务的各项资金，包括办公费、印刷费、邮电费、差旅费、会议费、培训费、福利费、日常维修费、专用材料及一般设备购置费、办公用房物业管理费、办公用房水电费、办公用房取暖费及其他费用。</w:t>
      </w:r>
    </w:p>
    <w:p>
      <w:pPr>
        <w:ind w:firstLine="600"/>
        <w:rPr>
          <w:rFonts w:hint="eastAsia" w:ascii="仿宋_GB2312" w:hAnsi="仿宋_GB2312" w:eastAsia="仿宋_GB2312"/>
          <w:color w:val="auto"/>
          <w:kern w:val="0"/>
          <w:sz w:val="30"/>
          <w:szCs w:val="30"/>
          <w:lang w:val="en-US" w:eastAsia="zh-CN"/>
        </w:rPr>
      </w:pPr>
    </w:p>
    <w:p>
      <w:pPr>
        <w:keepNext w:val="0"/>
        <w:keepLines w:val="0"/>
        <w:pageBreakBefore w:val="0"/>
        <w:kinsoku/>
        <w:wordWrap/>
        <w:overflowPunct/>
        <w:topLinePunct w:val="0"/>
        <w:bidi w:val="0"/>
        <w:snapToGrid/>
        <w:spacing w:line="600" w:lineRule="exact"/>
        <w:ind w:firstLine="2200" w:firstLineChars="500"/>
        <w:jc w:val="both"/>
        <w:textAlignment w:val="auto"/>
      </w:pPr>
      <w:r>
        <w:rPr>
          <w:rFonts w:hint="eastAsia" w:ascii="方正小标宋简体" w:hAnsi="方正小标宋简体" w:eastAsia="方正小标宋简体" w:cs="方正小标宋简体"/>
          <w:b w:val="0"/>
          <w:bCs w:val="0"/>
          <w:color w:val="auto"/>
          <w:sz w:val="44"/>
          <w:szCs w:val="44"/>
        </w:rPr>
        <w:t>第</w:t>
      </w:r>
      <w:r>
        <w:rPr>
          <w:rFonts w:hint="eastAsia" w:ascii="方正小标宋简体" w:hAnsi="方正小标宋简体" w:eastAsia="方正小标宋简体" w:cs="方正小标宋简体"/>
          <w:b w:val="0"/>
          <w:bCs w:val="0"/>
          <w:color w:val="auto"/>
          <w:sz w:val="44"/>
          <w:szCs w:val="44"/>
          <w:lang w:val="en-US" w:eastAsia="zh-CN"/>
        </w:rPr>
        <w:t>五</w:t>
      </w:r>
      <w:r>
        <w:rPr>
          <w:rFonts w:hint="eastAsia" w:ascii="方正小标宋简体" w:hAnsi="方正小标宋简体" w:eastAsia="方正小标宋简体" w:cs="方正小标宋简体"/>
          <w:b w:val="0"/>
          <w:bCs w:val="0"/>
          <w:color w:val="auto"/>
          <w:sz w:val="44"/>
          <w:szCs w:val="44"/>
        </w:rPr>
        <w:t>部分</w:t>
      </w:r>
      <w:r>
        <w:rPr>
          <w:rFonts w:hint="eastAsia" w:ascii="方正小标宋简体" w:hAnsi="方正小标宋简体" w:eastAsia="方正小标宋简体" w:cs="方正小标宋简体"/>
          <w:b w:val="0"/>
          <w:bCs w:val="0"/>
          <w:color w:val="auto"/>
          <w:sz w:val="44"/>
          <w:szCs w:val="44"/>
          <w:lang w:val="en-US" w:eastAsia="zh-CN"/>
        </w:rPr>
        <w:t xml:space="preserve">  附    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EC305A5-F72E-4580-81E4-4AAD894E6393}"/>
  </w:font>
  <w:font w:name="黑体">
    <w:panose1 w:val="02010609060101010101"/>
    <w:charset w:val="86"/>
    <w:family w:val="auto"/>
    <w:pitch w:val="default"/>
    <w:sig w:usb0="800002BF" w:usb1="38CF7CFA" w:usb2="00000016" w:usb3="00000000" w:csb0="00040001" w:csb1="00000000"/>
    <w:embedRegular r:id="rId2" w:fontKey="{91FF149D-573B-4C0C-BA03-A441B3D863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panose1 w:val="02000000000000000000"/>
    <w:charset w:val="86"/>
    <w:family w:val="auto"/>
    <w:pitch w:val="default"/>
    <w:sig w:usb0="00000001" w:usb1="08000000" w:usb2="00000000" w:usb3="00000000" w:csb0="00040000" w:csb1="00000000"/>
    <w:embedRegular r:id="rId3" w:fontKey="{D5F512B3-99CE-4497-934E-8A0749E66285}"/>
  </w:font>
  <w:font w:name="仿宋_GB2312">
    <w:panose1 w:val="02010609030101010101"/>
    <w:charset w:val="86"/>
    <w:family w:val="auto"/>
    <w:pitch w:val="default"/>
    <w:sig w:usb0="00000001" w:usb1="080E0000" w:usb2="00000000" w:usb3="00000000" w:csb0="00040000" w:csb1="00000000"/>
    <w:embedRegular r:id="rId4" w:fontKey="{0F494CC5-F91F-409C-A723-ED1251D5B197}"/>
  </w:font>
  <w:font w:name="仿宋">
    <w:panose1 w:val="02010609060101010101"/>
    <w:charset w:val="86"/>
    <w:family w:val="auto"/>
    <w:pitch w:val="default"/>
    <w:sig w:usb0="800002BF" w:usb1="38CF7CFA" w:usb2="00000016" w:usb3="00000000" w:csb0="00040001" w:csb1="00000000"/>
    <w:embedRegular r:id="rId5" w:fontKey="{EE693B6A-9936-4150-B6A1-05CFCA42C283}"/>
  </w:font>
  <w:font w:name="楷体_GB2312">
    <w:altName w:val="楷体"/>
    <w:panose1 w:val="02010609030101010101"/>
    <w:charset w:val="86"/>
    <w:family w:val="auto"/>
    <w:pitch w:val="default"/>
    <w:sig w:usb0="00000000" w:usb1="00000000" w:usb2="00000000" w:usb3="00000000" w:csb0="00040000" w:csb1="00000000"/>
    <w:embedRegular r:id="rId6" w:fontKey="{1A33E0C0-047D-4930-A864-69A77BEB3361}"/>
  </w:font>
  <w:font w:name="方正仿宋_GB2312">
    <w:panose1 w:val="02000000000000000000"/>
    <w:charset w:val="86"/>
    <w:family w:val="auto"/>
    <w:pitch w:val="default"/>
    <w:sig w:usb0="A00002BF" w:usb1="184F6CFA" w:usb2="00000012" w:usb3="00000000" w:csb0="00040001" w:csb1="00000000"/>
    <w:embedRegular r:id="rId7" w:fontKey="{0404461D-16E6-40A5-8313-9EC36C2929D7}"/>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48800"/>
    <w:multiLevelType w:val="singleLevel"/>
    <w:tmpl w:val="96448800"/>
    <w:lvl w:ilvl="0" w:tentative="0">
      <w:start w:val="1"/>
      <w:numFmt w:val="decimal"/>
      <w:suff w:val="nothing"/>
      <w:lvlText w:val="（%1）"/>
      <w:lvlJc w:val="left"/>
    </w:lvl>
  </w:abstractNum>
  <w:abstractNum w:abstractNumId="1">
    <w:nsid w:val="B829A44A"/>
    <w:multiLevelType w:val="singleLevel"/>
    <w:tmpl w:val="B829A44A"/>
    <w:lvl w:ilvl="0" w:tentative="0">
      <w:start w:val="1"/>
      <w:numFmt w:val="chineseCounting"/>
      <w:suff w:val="nothing"/>
      <w:lvlText w:val="（%1）"/>
      <w:lvlJc w:val="left"/>
      <w:rPr>
        <w:rFonts w:hint="eastAsia"/>
      </w:rPr>
    </w:lvl>
  </w:abstractNum>
  <w:abstractNum w:abstractNumId="2">
    <w:nsid w:val="BD5657A2"/>
    <w:multiLevelType w:val="singleLevel"/>
    <w:tmpl w:val="BD5657A2"/>
    <w:lvl w:ilvl="0" w:tentative="0">
      <w:start w:val="7"/>
      <w:numFmt w:val="decimal"/>
      <w:suff w:val="nothing"/>
      <w:lvlText w:val="%1、"/>
      <w:lvlJc w:val="left"/>
    </w:lvl>
  </w:abstractNum>
  <w:abstractNum w:abstractNumId="3">
    <w:nsid w:val="CF24C565"/>
    <w:multiLevelType w:val="singleLevel"/>
    <w:tmpl w:val="CF24C565"/>
    <w:lvl w:ilvl="0" w:tentative="0">
      <w:start w:val="1"/>
      <w:numFmt w:val="decimal"/>
      <w:suff w:val="nothing"/>
      <w:lvlText w:val="（%1）"/>
      <w:lvlJc w:val="left"/>
    </w:lvl>
  </w:abstractNum>
  <w:abstractNum w:abstractNumId="4">
    <w:nsid w:val="2DA7ED89"/>
    <w:multiLevelType w:val="singleLevel"/>
    <w:tmpl w:val="2DA7ED89"/>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OWIxNzg2MWUzMzg4NzBmYjE5NzdlNDcxMmM0YWUifQ=="/>
  </w:docVars>
  <w:rsids>
    <w:rsidRoot w:val="0EAF6DF4"/>
    <w:rsid w:val="02651581"/>
    <w:rsid w:val="0EAF6DF4"/>
    <w:rsid w:val="1048279D"/>
    <w:rsid w:val="18003D99"/>
    <w:rsid w:val="211C2D22"/>
    <w:rsid w:val="21B26104"/>
    <w:rsid w:val="2ADE0984"/>
    <w:rsid w:val="2B6F150A"/>
    <w:rsid w:val="2CD93603"/>
    <w:rsid w:val="30875B6C"/>
    <w:rsid w:val="31FE2F6C"/>
    <w:rsid w:val="33BF55EA"/>
    <w:rsid w:val="35FA7B2F"/>
    <w:rsid w:val="390E637E"/>
    <w:rsid w:val="3B1912F5"/>
    <w:rsid w:val="3FBF1754"/>
    <w:rsid w:val="42EC12C8"/>
    <w:rsid w:val="4AAA603E"/>
    <w:rsid w:val="56090932"/>
    <w:rsid w:val="58111AD1"/>
    <w:rsid w:val="63C42F10"/>
    <w:rsid w:val="6AA21139"/>
    <w:rsid w:val="6ECF6B20"/>
    <w:rsid w:val="6FA00646"/>
    <w:rsid w:val="7085760C"/>
    <w:rsid w:val="7423107F"/>
    <w:rsid w:val="7AD77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color w:val="D90000"/>
      <w:kern w:val="0"/>
      <w:sz w:val="24"/>
    </w:rPr>
  </w:style>
  <w:style w:type="paragraph" w:customStyle="1" w:styleId="8">
    <w:name w:val="p0"/>
    <w:basedOn w:val="1"/>
    <w:qFormat/>
    <w:uiPriority w:val="0"/>
    <w:pPr>
      <w:widowControl/>
    </w:pPr>
    <w:rPr>
      <w:kern w:val="0"/>
      <w:szCs w:val="21"/>
    </w:rPr>
  </w:style>
  <w:style w:type="paragraph" w:customStyle="1" w:styleId="9">
    <w:name w:val="Body text|2"/>
    <w:basedOn w:val="1"/>
    <w:qFormat/>
    <w:uiPriority w:val="0"/>
    <w:pPr>
      <w:shd w:val="clear" w:color="auto" w:fill="FFFFFF"/>
      <w:spacing w:before="800" w:after="800" w:line="260" w:lineRule="exact"/>
    </w:pPr>
    <w:rPr>
      <w:rFonts w:ascii="PMingLiU" w:hAnsi="PMingLiU" w:eastAsia="PMingLiU" w:cs="PMingLiU"/>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xiaxia</dc:creator>
  <cp:lastModifiedBy>灿烂阳光</cp:lastModifiedBy>
  <dcterms:modified xsi:type="dcterms:W3CDTF">2023-11-28T08:24:54Z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AAE37FD6972549E8A2E3A1D9BD160CCE_12</vt:lpwstr>
  </property>
</Properties>
</file>