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88" w:firstLineChars="400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ind w:firstLine="522" w:firstLineChars="100"/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进贤县商务综合行政执法大队2020年度部门决算（草案）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ind w:firstLine="4819" w:firstLineChars="15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填报单位（公章）：</w:t>
      </w:r>
    </w:p>
    <w:p>
      <w:pPr>
        <w:ind w:firstLine="5461" w:firstLineChars="17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4819" w:firstLineChars="15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上报日期：2021年8月26日</w:t>
      </w:r>
    </w:p>
    <w:p>
      <w:pPr>
        <w:ind w:firstLine="4819" w:firstLineChars="15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4819" w:firstLineChars="15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ind w:firstLine="1890" w:firstLineChars="9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单位负责人：                    财务负责人：                   填表人：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F6C0A"/>
    <w:rsid w:val="173E0551"/>
    <w:rsid w:val="3BEF3CEF"/>
    <w:rsid w:val="46BF6C0A"/>
    <w:rsid w:val="7E2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2020-06-22T00:05:00Z</dcterms:created>
  <dc:creator>进贤~徐慕仁</dc:creator>
  <cp:lastModifiedBy>a</cp:lastModifiedBy>
  <dcterms:modified xsi:type="dcterms:W3CDTF">2021-08-26T07:29:54Z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2A3617293A1A4D37BB000BB2322A9829</vt:lpwstr>
  </property>
</Properties>
</file>