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autoSpaceDE/>
        <w:autoSpaceDN/>
        <w:adjustRightInd/>
        <w:snapToGrid/>
        <w:spacing w:line="600" w:lineRule="exact"/>
        <w:jc w:val="center"/>
        <w:textAlignment w:val="auto"/>
        <w:rPr>
          <w:rFonts w:ascii="方正小标宋简体" w:hAnsi="方正小标宋简体" w:eastAsia="方正小标宋简体" w:cs="方正小标宋简体"/>
          <w:color w:val="auto"/>
          <w:sz w:val="44"/>
          <w:szCs w:val="44"/>
          <w:lang w:eastAsia="zh-CN"/>
        </w:rPr>
      </w:pPr>
      <w:bookmarkStart w:id="1" w:name="_GoBack"/>
      <w:r>
        <w:rPr>
          <w:rFonts w:hint="eastAsia" w:eastAsia="方正小标宋简体" w:cs="方正小标宋简体" w:asciiTheme="minorHAnsi" w:hAnsiTheme="minorHAnsi"/>
          <w:color w:val="auto"/>
          <w:sz w:val="44"/>
          <w:szCs w:val="44"/>
          <w:lang w:eastAsia="zh-CN"/>
        </w:rPr>
        <w:t>进贤县卫生健康委员会</w:t>
      </w:r>
      <w:r>
        <w:rPr>
          <w:rFonts w:hint="eastAsia" w:ascii="方正小标宋简体" w:hAnsi="方正小标宋简体" w:eastAsia="方正小标宋简体" w:cs="方正小标宋简体"/>
          <w:color w:val="auto"/>
          <w:sz w:val="44"/>
          <w:szCs w:val="44"/>
        </w:rPr>
        <w:t>202</w:t>
      </w:r>
      <w:r>
        <w:rPr>
          <w:rFonts w:hint="eastAsia" w:ascii="方正小标宋简体" w:hAnsi="方正小标宋简体" w:eastAsia="方正小标宋简体" w:cs="方正小标宋简体"/>
          <w:color w:val="auto"/>
          <w:sz w:val="44"/>
          <w:szCs w:val="44"/>
          <w:lang w:eastAsia="zh-CN"/>
        </w:rPr>
        <w:t>2</w:t>
      </w:r>
      <w:r>
        <w:rPr>
          <w:rFonts w:hint="eastAsia" w:ascii="方正小标宋简体" w:hAnsi="方正小标宋简体" w:eastAsia="方正小标宋简体" w:cs="方正小标宋简体"/>
          <w:color w:val="auto"/>
          <w:sz w:val="44"/>
          <w:szCs w:val="44"/>
        </w:rPr>
        <w:t>年度决算</w:t>
      </w:r>
    </w:p>
    <w:bookmarkEnd w:id="1"/>
    <w:p>
      <w:pPr>
        <w:kinsoku/>
        <w:autoSpaceDE/>
        <w:autoSpaceDN/>
        <w:adjustRightInd/>
        <w:snapToGrid/>
        <w:spacing w:line="600" w:lineRule="exact"/>
        <w:jc w:val="center"/>
        <w:textAlignment w:val="auto"/>
        <w:rPr>
          <w:rFonts w:ascii="黑体" w:eastAsia="黑体"/>
          <w:color w:val="auto"/>
          <w:sz w:val="32"/>
          <w:szCs w:val="32"/>
          <w:lang w:eastAsia="zh-CN"/>
        </w:rPr>
      </w:pPr>
    </w:p>
    <w:p>
      <w:pPr>
        <w:kinsoku/>
        <w:autoSpaceDE/>
        <w:autoSpaceDN/>
        <w:adjustRightInd/>
        <w:snapToGrid/>
        <w:spacing w:line="600" w:lineRule="exact"/>
        <w:jc w:val="center"/>
        <w:textAlignment w:val="auto"/>
        <w:rPr>
          <w:rFonts w:ascii="黑体" w:hAnsi="黑体" w:eastAsia="黑体" w:cs="黑体"/>
          <w:color w:val="auto"/>
          <w:sz w:val="32"/>
          <w:szCs w:val="32"/>
        </w:rPr>
      </w:pPr>
      <w:r>
        <w:rPr>
          <w:rFonts w:hint="eastAsia" w:ascii="黑体" w:hAnsi="黑体" w:eastAsia="黑体" w:cs="黑体"/>
          <w:color w:val="auto"/>
          <w:sz w:val="32"/>
          <w:szCs w:val="32"/>
        </w:rPr>
        <w:t>目    录</w:t>
      </w:r>
    </w:p>
    <w:p>
      <w:pPr>
        <w:kinsoku/>
        <w:autoSpaceDE/>
        <w:autoSpaceDN/>
        <w:adjustRightInd/>
        <w:snapToGrid/>
        <w:spacing w:line="600" w:lineRule="exact"/>
        <w:ind w:firstLine="640"/>
        <w:textAlignment w:val="auto"/>
        <w:rPr>
          <w:rFonts w:ascii="仿宋_GB2312" w:eastAsia="仿宋_GB2312"/>
          <w:color w:val="auto"/>
          <w:sz w:val="32"/>
          <w:szCs w:val="32"/>
        </w:rPr>
      </w:pPr>
    </w:p>
    <w:p>
      <w:pPr>
        <w:kinsoku/>
        <w:autoSpaceDE/>
        <w:autoSpaceDN/>
        <w:adjustRightInd/>
        <w:snapToGrid/>
        <w:spacing w:line="600" w:lineRule="exact"/>
        <w:ind w:firstLine="640" w:firstLineChars="200"/>
        <w:jc w:val="both"/>
        <w:textAlignment w:val="auto"/>
        <w:rPr>
          <w:rFonts w:ascii="黑体" w:hAnsi="黑体" w:eastAsia="黑体" w:cs="黑体"/>
          <w:bCs/>
          <w:color w:val="auto"/>
          <w:sz w:val="32"/>
          <w:szCs w:val="32"/>
        </w:rPr>
      </w:pPr>
      <w:r>
        <w:rPr>
          <w:rFonts w:hint="eastAsia" w:ascii="黑体" w:hAnsi="黑体" w:eastAsia="黑体" w:cs="黑体"/>
          <w:bCs/>
          <w:color w:val="auto"/>
          <w:sz w:val="32"/>
          <w:szCs w:val="32"/>
        </w:rPr>
        <w:t xml:space="preserve">第一部分 </w:t>
      </w:r>
      <w:r>
        <w:rPr>
          <w:rFonts w:hint="eastAsia" w:ascii="黑体" w:hAnsi="黑体" w:eastAsia="黑体" w:cs="黑体"/>
          <w:bCs/>
          <w:color w:val="auto"/>
          <w:sz w:val="32"/>
          <w:szCs w:val="32"/>
          <w:lang w:eastAsia="zh-CN"/>
        </w:rPr>
        <w:t>进贤县康卫生健康委员会</w:t>
      </w:r>
      <w:r>
        <w:rPr>
          <w:rFonts w:hint="eastAsia" w:ascii="黑体" w:hAnsi="黑体" w:eastAsia="黑体" w:cs="黑体"/>
          <w:bCs/>
          <w:color w:val="auto"/>
          <w:sz w:val="32"/>
          <w:szCs w:val="32"/>
        </w:rPr>
        <w:t>概况</w:t>
      </w:r>
    </w:p>
    <w:p>
      <w:pPr>
        <w:kinsoku/>
        <w:autoSpaceDE/>
        <w:autoSpaceDN/>
        <w:adjustRightInd/>
        <w:snapToGrid/>
        <w:spacing w:line="600" w:lineRule="exact"/>
        <w:ind w:firstLine="1280" w:firstLineChars="400"/>
        <w:jc w:val="both"/>
        <w:textAlignment w:val="auto"/>
        <w:rPr>
          <w:rFonts w:ascii="仿宋_GB2312" w:hAnsi="仿宋_GB2312" w:eastAsia="仿宋_GB2312"/>
          <w:color w:val="auto"/>
          <w:sz w:val="32"/>
          <w:szCs w:val="32"/>
        </w:rPr>
      </w:pPr>
      <w:r>
        <w:rPr>
          <w:rFonts w:hint="eastAsia" w:ascii="仿宋_GB2312" w:hAnsi="仿宋_GB2312" w:eastAsia="仿宋_GB2312"/>
          <w:color w:val="auto"/>
          <w:sz w:val="32"/>
          <w:szCs w:val="32"/>
        </w:rPr>
        <w:t>一、</w:t>
      </w:r>
      <w:r>
        <w:rPr>
          <w:rFonts w:hint="eastAsia" w:ascii="仿宋_GB2312" w:hAnsi="仿宋_GB2312" w:eastAsia="仿宋_GB2312"/>
          <w:color w:val="auto"/>
          <w:sz w:val="32"/>
          <w:szCs w:val="32"/>
          <w:lang w:eastAsia="zh-CN"/>
        </w:rPr>
        <w:t>单位</w:t>
      </w:r>
      <w:r>
        <w:rPr>
          <w:rFonts w:hint="eastAsia" w:ascii="仿宋_GB2312" w:hAnsi="仿宋_GB2312" w:eastAsia="仿宋_GB2312"/>
          <w:color w:val="auto"/>
          <w:sz w:val="32"/>
          <w:szCs w:val="32"/>
        </w:rPr>
        <w:t>主要职责</w:t>
      </w:r>
    </w:p>
    <w:p>
      <w:pPr>
        <w:kinsoku/>
        <w:autoSpaceDE/>
        <w:autoSpaceDN/>
        <w:adjustRightInd/>
        <w:snapToGrid/>
        <w:spacing w:line="600" w:lineRule="exact"/>
        <w:ind w:firstLine="1280" w:firstLineChars="400"/>
        <w:jc w:val="both"/>
        <w:textAlignment w:val="auto"/>
        <w:rPr>
          <w:rFonts w:ascii="仿宋_GB2312" w:hAnsi="仿宋_GB2312" w:eastAsia="仿宋_GB2312" w:cs="宋体"/>
          <w:color w:val="auto"/>
          <w:sz w:val="32"/>
          <w:szCs w:val="32"/>
        </w:rPr>
      </w:pPr>
      <w:r>
        <w:rPr>
          <w:rFonts w:hint="eastAsia" w:ascii="仿宋_GB2312" w:hAnsi="仿宋_GB2312" w:eastAsia="仿宋_GB2312" w:cs="宋体"/>
          <w:color w:val="auto"/>
          <w:sz w:val="32"/>
          <w:szCs w:val="32"/>
        </w:rPr>
        <w:t>二、</w:t>
      </w:r>
      <w:r>
        <w:rPr>
          <w:rFonts w:hint="eastAsia" w:ascii="仿宋_GB2312" w:hAnsi="仿宋_GB2312" w:eastAsia="仿宋_GB2312" w:cs="宋体"/>
          <w:color w:val="auto"/>
          <w:sz w:val="32"/>
          <w:szCs w:val="32"/>
          <w:lang w:eastAsia="zh-CN"/>
        </w:rPr>
        <w:t>单位</w:t>
      </w:r>
      <w:r>
        <w:rPr>
          <w:rFonts w:hint="eastAsia" w:ascii="仿宋_GB2312" w:hAnsi="仿宋_GB2312" w:eastAsia="仿宋_GB2312" w:cs="宋体"/>
          <w:color w:val="auto"/>
          <w:sz w:val="32"/>
          <w:szCs w:val="32"/>
        </w:rPr>
        <w:t>基本情况</w:t>
      </w:r>
    </w:p>
    <w:p>
      <w:pPr>
        <w:kinsoku/>
        <w:autoSpaceDE/>
        <w:autoSpaceDN/>
        <w:adjustRightInd/>
        <w:snapToGrid/>
        <w:spacing w:line="600" w:lineRule="exact"/>
        <w:ind w:firstLine="640" w:firstLineChars="200"/>
        <w:jc w:val="both"/>
        <w:textAlignment w:val="auto"/>
        <w:rPr>
          <w:rFonts w:ascii="黑体" w:hAnsi="黑体" w:eastAsia="黑体"/>
          <w:color w:val="auto"/>
          <w:sz w:val="32"/>
          <w:szCs w:val="32"/>
        </w:rPr>
      </w:pPr>
      <w:r>
        <w:rPr>
          <w:rFonts w:hint="eastAsia" w:ascii="黑体" w:hAnsi="黑体" w:eastAsia="黑体"/>
          <w:color w:val="auto"/>
          <w:sz w:val="32"/>
          <w:szCs w:val="32"/>
        </w:rPr>
        <w:t>第二部分  202</w:t>
      </w:r>
      <w:r>
        <w:rPr>
          <w:rFonts w:hint="eastAsia" w:ascii="黑体" w:hAnsi="黑体" w:eastAsia="黑体"/>
          <w:color w:val="auto"/>
          <w:sz w:val="32"/>
          <w:szCs w:val="32"/>
          <w:lang w:eastAsia="zh-CN"/>
        </w:rPr>
        <w:t>2</w:t>
      </w:r>
      <w:r>
        <w:rPr>
          <w:rFonts w:hint="eastAsia" w:ascii="黑体" w:hAnsi="黑体" w:eastAsia="黑体"/>
          <w:color w:val="auto"/>
          <w:sz w:val="32"/>
          <w:szCs w:val="32"/>
        </w:rPr>
        <w:t>年度</w:t>
      </w:r>
      <w:r>
        <w:rPr>
          <w:rFonts w:hint="eastAsia" w:ascii="黑体" w:hAnsi="黑体" w:eastAsia="黑体"/>
          <w:color w:val="auto"/>
          <w:sz w:val="32"/>
          <w:szCs w:val="32"/>
          <w:lang w:eastAsia="zh-CN"/>
        </w:rPr>
        <w:t>单位</w:t>
      </w:r>
      <w:r>
        <w:rPr>
          <w:rFonts w:hint="eastAsia" w:ascii="黑体" w:hAnsi="黑体" w:eastAsia="黑体"/>
          <w:color w:val="auto"/>
          <w:sz w:val="32"/>
          <w:szCs w:val="32"/>
        </w:rPr>
        <w:t>决算表</w:t>
      </w:r>
    </w:p>
    <w:p>
      <w:pPr>
        <w:kinsoku/>
        <w:autoSpaceDE/>
        <w:autoSpaceDN/>
        <w:adjustRightInd/>
        <w:snapToGrid/>
        <w:spacing w:line="600" w:lineRule="exact"/>
        <w:ind w:firstLine="1280" w:firstLineChars="400"/>
        <w:jc w:val="both"/>
        <w:textAlignment w:val="auto"/>
        <w:rPr>
          <w:rFonts w:ascii="仿宋_GB2312" w:hAnsi="仿宋_GB2312" w:eastAsia="仿宋_GB2312"/>
          <w:color w:val="auto"/>
          <w:sz w:val="32"/>
          <w:szCs w:val="32"/>
        </w:rPr>
      </w:pPr>
      <w:r>
        <w:rPr>
          <w:rFonts w:hint="eastAsia" w:ascii="仿宋_GB2312" w:hAnsi="仿宋_GB2312" w:eastAsia="仿宋_GB2312"/>
          <w:color w:val="auto"/>
          <w:sz w:val="32"/>
          <w:szCs w:val="32"/>
        </w:rPr>
        <w:t>一、收入支出决算总表</w:t>
      </w:r>
    </w:p>
    <w:p>
      <w:pPr>
        <w:kinsoku/>
        <w:autoSpaceDE/>
        <w:autoSpaceDN/>
        <w:adjustRightInd/>
        <w:snapToGrid/>
        <w:spacing w:line="600" w:lineRule="exact"/>
        <w:ind w:firstLine="1280" w:firstLineChars="400"/>
        <w:jc w:val="both"/>
        <w:textAlignment w:val="auto"/>
        <w:rPr>
          <w:rFonts w:ascii="仿宋_GB2312" w:hAnsi="仿宋_GB2312" w:eastAsia="仿宋_GB2312"/>
          <w:color w:val="auto"/>
          <w:sz w:val="32"/>
          <w:szCs w:val="32"/>
        </w:rPr>
      </w:pPr>
      <w:r>
        <w:rPr>
          <w:rFonts w:hint="eastAsia" w:ascii="仿宋_GB2312" w:hAnsi="仿宋_GB2312" w:eastAsia="仿宋_GB2312"/>
          <w:color w:val="auto"/>
          <w:sz w:val="32"/>
          <w:szCs w:val="32"/>
        </w:rPr>
        <w:t>二、收入决算表</w:t>
      </w:r>
    </w:p>
    <w:p>
      <w:pPr>
        <w:kinsoku/>
        <w:autoSpaceDE/>
        <w:autoSpaceDN/>
        <w:adjustRightInd/>
        <w:snapToGrid/>
        <w:spacing w:line="600" w:lineRule="exact"/>
        <w:ind w:firstLine="1280" w:firstLineChars="400"/>
        <w:jc w:val="both"/>
        <w:textAlignment w:val="auto"/>
        <w:rPr>
          <w:rFonts w:ascii="仿宋_GB2312" w:hAnsi="仿宋_GB2312" w:eastAsia="仿宋_GB2312" w:cs="宋体"/>
          <w:color w:val="auto"/>
          <w:sz w:val="32"/>
          <w:szCs w:val="32"/>
        </w:rPr>
      </w:pPr>
      <w:r>
        <w:rPr>
          <w:rFonts w:hint="eastAsia" w:ascii="仿宋_GB2312" w:hAnsi="仿宋_GB2312" w:eastAsia="仿宋_GB2312" w:cs="宋体"/>
          <w:color w:val="auto"/>
          <w:sz w:val="32"/>
          <w:szCs w:val="32"/>
        </w:rPr>
        <w:t>三、支出决算表</w:t>
      </w:r>
    </w:p>
    <w:p>
      <w:pPr>
        <w:kinsoku/>
        <w:autoSpaceDE/>
        <w:autoSpaceDN/>
        <w:adjustRightInd/>
        <w:snapToGrid/>
        <w:spacing w:line="600" w:lineRule="exact"/>
        <w:ind w:firstLine="1280" w:firstLineChars="400"/>
        <w:jc w:val="both"/>
        <w:textAlignment w:val="auto"/>
        <w:rPr>
          <w:rFonts w:ascii="仿宋_GB2312" w:hAnsi="仿宋_GB2312" w:eastAsia="仿宋_GB2312" w:cs="宋体"/>
          <w:color w:val="auto"/>
          <w:sz w:val="32"/>
          <w:szCs w:val="32"/>
        </w:rPr>
      </w:pPr>
      <w:r>
        <w:rPr>
          <w:rFonts w:hint="eastAsia" w:ascii="仿宋_GB2312" w:hAnsi="仿宋_GB2312" w:eastAsia="仿宋_GB2312" w:cs="宋体"/>
          <w:color w:val="auto"/>
          <w:sz w:val="32"/>
          <w:szCs w:val="32"/>
        </w:rPr>
        <w:t>四、财政拨款收入支出决算总表</w:t>
      </w:r>
    </w:p>
    <w:p>
      <w:pPr>
        <w:kinsoku/>
        <w:autoSpaceDE/>
        <w:autoSpaceDN/>
        <w:adjustRightInd/>
        <w:snapToGrid/>
        <w:spacing w:line="600" w:lineRule="exact"/>
        <w:ind w:firstLine="1280" w:firstLineChars="400"/>
        <w:jc w:val="both"/>
        <w:textAlignment w:val="auto"/>
        <w:rPr>
          <w:rFonts w:ascii="仿宋_GB2312" w:hAnsi="仿宋_GB2312" w:eastAsia="仿宋_GB2312" w:cs="宋体"/>
          <w:color w:val="auto"/>
          <w:sz w:val="32"/>
          <w:szCs w:val="32"/>
        </w:rPr>
      </w:pPr>
      <w:r>
        <w:rPr>
          <w:rFonts w:hint="eastAsia" w:ascii="仿宋_GB2312" w:hAnsi="仿宋_GB2312" w:eastAsia="仿宋_GB2312" w:cs="宋体"/>
          <w:color w:val="auto"/>
          <w:sz w:val="32"/>
          <w:szCs w:val="32"/>
        </w:rPr>
        <w:t>五、一般公共预算财政拨款支出决算表</w:t>
      </w:r>
    </w:p>
    <w:p>
      <w:pPr>
        <w:kinsoku/>
        <w:autoSpaceDE/>
        <w:autoSpaceDN/>
        <w:adjustRightInd/>
        <w:snapToGrid/>
        <w:spacing w:line="600" w:lineRule="exact"/>
        <w:ind w:firstLine="1280" w:firstLineChars="400"/>
        <w:jc w:val="both"/>
        <w:textAlignment w:val="auto"/>
        <w:rPr>
          <w:rFonts w:ascii="仿宋_GB2312" w:hAnsi="仿宋_GB2312" w:eastAsia="仿宋_GB2312" w:cs="宋体"/>
          <w:color w:val="auto"/>
          <w:sz w:val="32"/>
          <w:szCs w:val="32"/>
        </w:rPr>
      </w:pPr>
      <w:r>
        <w:rPr>
          <w:rFonts w:hint="eastAsia" w:ascii="仿宋_GB2312" w:hAnsi="仿宋_GB2312" w:eastAsia="仿宋_GB2312" w:cs="宋体"/>
          <w:color w:val="auto"/>
          <w:sz w:val="32"/>
          <w:szCs w:val="32"/>
        </w:rPr>
        <w:t>六、一般公共预算财政拨款基本支出决算表</w:t>
      </w:r>
    </w:p>
    <w:p>
      <w:pPr>
        <w:kinsoku/>
        <w:autoSpaceDE/>
        <w:autoSpaceDN/>
        <w:adjustRightInd/>
        <w:snapToGrid/>
        <w:spacing w:line="600" w:lineRule="exact"/>
        <w:ind w:firstLine="1280" w:firstLineChars="400"/>
        <w:jc w:val="both"/>
        <w:textAlignment w:val="auto"/>
        <w:rPr>
          <w:rFonts w:ascii="仿宋_GB2312" w:hAnsi="仿宋_GB2312" w:eastAsia="仿宋_GB2312" w:cs="宋体"/>
          <w:color w:val="auto"/>
          <w:sz w:val="32"/>
          <w:szCs w:val="32"/>
        </w:rPr>
      </w:pPr>
      <w:r>
        <w:rPr>
          <w:rFonts w:hint="eastAsia" w:ascii="仿宋_GB2312" w:hAnsi="仿宋_GB2312" w:eastAsia="仿宋_GB2312" w:cs="宋体"/>
          <w:color w:val="auto"/>
          <w:sz w:val="32"/>
          <w:szCs w:val="32"/>
          <w:lang w:eastAsia="zh-CN"/>
        </w:rPr>
        <w:t>七、</w:t>
      </w:r>
      <w:r>
        <w:rPr>
          <w:rFonts w:hint="eastAsia" w:ascii="仿宋_GB2312" w:hAnsi="仿宋_GB2312" w:eastAsia="仿宋_GB2312" w:cs="宋体"/>
          <w:color w:val="auto"/>
          <w:sz w:val="32"/>
          <w:szCs w:val="32"/>
        </w:rPr>
        <w:t>政府性基金预算财政拨款收入支出决算表</w:t>
      </w:r>
    </w:p>
    <w:p>
      <w:pPr>
        <w:kinsoku/>
        <w:autoSpaceDE/>
        <w:autoSpaceDN/>
        <w:adjustRightInd/>
        <w:snapToGrid/>
        <w:spacing w:line="600" w:lineRule="exact"/>
        <w:ind w:firstLine="1280" w:firstLineChars="400"/>
        <w:jc w:val="both"/>
        <w:textAlignment w:val="auto"/>
        <w:rPr>
          <w:rFonts w:ascii="仿宋_GB2312" w:hAnsi="仿宋_GB2312" w:eastAsia="仿宋_GB2312" w:cs="宋体"/>
          <w:color w:val="auto"/>
          <w:sz w:val="32"/>
          <w:szCs w:val="32"/>
        </w:rPr>
      </w:pPr>
      <w:r>
        <w:rPr>
          <w:rFonts w:hint="eastAsia" w:ascii="仿宋_GB2312" w:hAnsi="仿宋_GB2312" w:eastAsia="仿宋_GB2312" w:cs="宋体"/>
          <w:color w:val="auto"/>
          <w:sz w:val="32"/>
          <w:szCs w:val="32"/>
          <w:lang w:eastAsia="zh-CN"/>
        </w:rPr>
        <w:t>八、国有资本经营预算财政拨款支出决算表</w:t>
      </w:r>
    </w:p>
    <w:p>
      <w:pPr>
        <w:kinsoku/>
        <w:autoSpaceDE/>
        <w:autoSpaceDN/>
        <w:adjustRightInd/>
        <w:snapToGrid/>
        <w:spacing w:line="600" w:lineRule="exact"/>
        <w:ind w:firstLine="1280" w:firstLineChars="400"/>
        <w:jc w:val="both"/>
        <w:textAlignment w:val="auto"/>
        <w:rPr>
          <w:rFonts w:ascii="仿宋_GB2312" w:hAnsi="仿宋_GB2312" w:eastAsia="仿宋_GB2312" w:cs="宋体"/>
          <w:color w:val="auto"/>
          <w:sz w:val="32"/>
          <w:szCs w:val="32"/>
        </w:rPr>
      </w:pPr>
      <w:r>
        <w:rPr>
          <w:rFonts w:hint="eastAsia" w:ascii="仿宋_GB2312" w:hAnsi="仿宋_GB2312" w:eastAsia="仿宋_GB2312" w:cs="宋体"/>
          <w:color w:val="auto"/>
          <w:sz w:val="32"/>
          <w:szCs w:val="32"/>
          <w:lang w:eastAsia="zh-CN"/>
        </w:rPr>
        <w:t>九、</w:t>
      </w:r>
      <w:r>
        <w:rPr>
          <w:rFonts w:hint="eastAsia" w:ascii="仿宋_GB2312" w:hAnsi="仿宋_GB2312" w:eastAsia="仿宋_GB2312" w:cs="宋体"/>
          <w:color w:val="auto"/>
          <w:sz w:val="32"/>
          <w:szCs w:val="32"/>
        </w:rPr>
        <w:t>财政拨款“三公”经费支出决算表</w:t>
      </w:r>
    </w:p>
    <w:p>
      <w:pPr>
        <w:kinsoku/>
        <w:autoSpaceDE/>
        <w:autoSpaceDN/>
        <w:adjustRightInd/>
        <w:snapToGrid/>
        <w:spacing w:line="600" w:lineRule="exact"/>
        <w:ind w:firstLine="1280" w:firstLineChars="400"/>
        <w:jc w:val="both"/>
        <w:textAlignment w:val="auto"/>
        <w:rPr>
          <w:rFonts w:ascii="仿宋_GB2312" w:hAnsi="仿宋_GB2312" w:eastAsia="仿宋_GB2312" w:cs="宋体"/>
          <w:color w:val="auto"/>
          <w:sz w:val="32"/>
          <w:szCs w:val="32"/>
        </w:rPr>
      </w:pPr>
      <w:r>
        <w:rPr>
          <w:rFonts w:hint="eastAsia" w:ascii="仿宋_GB2312" w:hAnsi="仿宋_GB2312" w:eastAsia="仿宋_GB2312" w:cs="宋体"/>
          <w:color w:val="auto"/>
          <w:sz w:val="32"/>
          <w:szCs w:val="32"/>
          <w:lang w:eastAsia="zh-CN"/>
        </w:rPr>
        <w:t>十</w:t>
      </w:r>
      <w:r>
        <w:rPr>
          <w:rFonts w:hint="eastAsia" w:ascii="仿宋_GB2312" w:hAnsi="仿宋_GB2312" w:eastAsia="仿宋_GB2312" w:cs="宋体"/>
          <w:color w:val="auto"/>
          <w:sz w:val="32"/>
          <w:szCs w:val="32"/>
        </w:rPr>
        <w:t>、国有资产占用情况表</w:t>
      </w:r>
    </w:p>
    <w:p>
      <w:pPr>
        <w:kinsoku/>
        <w:autoSpaceDE/>
        <w:autoSpaceDN/>
        <w:adjustRightInd/>
        <w:snapToGrid/>
        <w:spacing w:line="600" w:lineRule="exact"/>
        <w:ind w:firstLine="640" w:firstLineChars="200"/>
        <w:jc w:val="both"/>
        <w:textAlignment w:val="auto"/>
        <w:rPr>
          <w:rFonts w:ascii="黑体" w:hAnsi="黑体" w:eastAsia="黑体"/>
          <w:color w:val="auto"/>
          <w:sz w:val="32"/>
          <w:szCs w:val="32"/>
        </w:rPr>
      </w:pPr>
      <w:r>
        <w:rPr>
          <w:rFonts w:hint="eastAsia" w:ascii="黑体" w:hAnsi="黑体" w:eastAsia="黑体"/>
          <w:color w:val="auto"/>
          <w:sz w:val="32"/>
          <w:szCs w:val="32"/>
        </w:rPr>
        <w:t>第三部分  202</w:t>
      </w:r>
      <w:r>
        <w:rPr>
          <w:rFonts w:hint="eastAsia" w:ascii="黑体" w:hAnsi="黑体" w:eastAsia="黑体"/>
          <w:color w:val="auto"/>
          <w:sz w:val="32"/>
          <w:szCs w:val="32"/>
          <w:lang w:eastAsia="zh-CN"/>
        </w:rPr>
        <w:t>2</w:t>
      </w:r>
      <w:r>
        <w:rPr>
          <w:rFonts w:hint="eastAsia" w:ascii="黑体" w:hAnsi="黑体" w:eastAsia="黑体"/>
          <w:color w:val="auto"/>
          <w:sz w:val="32"/>
          <w:szCs w:val="32"/>
        </w:rPr>
        <w:t>年度</w:t>
      </w:r>
      <w:r>
        <w:rPr>
          <w:rFonts w:hint="eastAsia" w:ascii="黑体" w:hAnsi="黑体" w:eastAsia="黑体"/>
          <w:color w:val="auto"/>
          <w:sz w:val="32"/>
          <w:szCs w:val="32"/>
          <w:lang w:eastAsia="zh-CN"/>
        </w:rPr>
        <w:t>单位</w:t>
      </w:r>
      <w:r>
        <w:rPr>
          <w:rFonts w:hint="eastAsia" w:ascii="黑体" w:hAnsi="黑体" w:eastAsia="黑体"/>
          <w:color w:val="auto"/>
          <w:sz w:val="32"/>
          <w:szCs w:val="32"/>
        </w:rPr>
        <w:t>决算情况说明</w:t>
      </w:r>
    </w:p>
    <w:p>
      <w:pPr>
        <w:kinsoku/>
        <w:autoSpaceDE/>
        <w:autoSpaceDN/>
        <w:adjustRightInd/>
        <w:snapToGrid/>
        <w:spacing w:line="600" w:lineRule="exact"/>
        <w:ind w:firstLine="1280" w:firstLineChars="400"/>
        <w:jc w:val="both"/>
        <w:textAlignment w:val="auto"/>
        <w:rPr>
          <w:rFonts w:ascii="仿宋_GB2312" w:hAnsi="仿宋_GB2312" w:eastAsia="仿宋_GB2312"/>
          <w:color w:val="auto"/>
          <w:sz w:val="32"/>
          <w:szCs w:val="32"/>
        </w:rPr>
      </w:pPr>
      <w:r>
        <w:rPr>
          <w:rFonts w:hint="eastAsia" w:ascii="仿宋_GB2312" w:hAnsi="仿宋_GB2312" w:eastAsia="仿宋_GB2312"/>
          <w:color w:val="auto"/>
          <w:sz w:val="32"/>
          <w:szCs w:val="32"/>
        </w:rPr>
        <w:t>一、收入决算情况说明</w:t>
      </w:r>
    </w:p>
    <w:p>
      <w:pPr>
        <w:kinsoku/>
        <w:autoSpaceDE/>
        <w:autoSpaceDN/>
        <w:adjustRightInd/>
        <w:snapToGrid/>
        <w:spacing w:line="600" w:lineRule="exact"/>
        <w:ind w:firstLine="1280" w:firstLineChars="400"/>
        <w:jc w:val="both"/>
        <w:textAlignment w:val="auto"/>
        <w:rPr>
          <w:rFonts w:ascii="仿宋_GB2312" w:hAnsi="仿宋_GB2312" w:eastAsia="仿宋_GB2312"/>
          <w:color w:val="auto"/>
          <w:sz w:val="32"/>
          <w:szCs w:val="32"/>
        </w:rPr>
      </w:pPr>
      <w:r>
        <w:rPr>
          <w:rFonts w:hint="eastAsia" w:ascii="仿宋_GB2312" w:hAnsi="仿宋_GB2312" w:eastAsia="仿宋_GB2312"/>
          <w:color w:val="auto"/>
          <w:sz w:val="32"/>
          <w:szCs w:val="32"/>
        </w:rPr>
        <w:t>二、支出决算情况说明</w:t>
      </w:r>
    </w:p>
    <w:p>
      <w:pPr>
        <w:kinsoku/>
        <w:autoSpaceDE/>
        <w:autoSpaceDN/>
        <w:adjustRightInd/>
        <w:snapToGrid/>
        <w:spacing w:line="600" w:lineRule="exact"/>
        <w:ind w:firstLine="1280" w:firstLineChars="400"/>
        <w:jc w:val="both"/>
        <w:textAlignment w:val="auto"/>
        <w:rPr>
          <w:rFonts w:ascii="仿宋_GB2312" w:hAnsi="仿宋_GB2312" w:eastAsia="仿宋_GB2312"/>
          <w:color w:val="auto"/>
          <w:sz w:val="32"/>
          <w:szCs w:val="32"/>
        </w:rPr>
      </w:pPr>
      <w:r>
        <w:rPr>
          <w:rFonts w:hint="eastAsia" w:ascii="仿宋_GB2312" w:hAnsi="仿宋_GB2312" w:eastAsia="仿宋_GB2312"/>
          <w:color w:val="auto"/>
          <w:sz w:val="32"/>
          <w:szCs w:val="32"/>
        </w:rPr>
        <w:t>三、财政拨款支出决算情况说明</w:t>
      </w:r>
    </w:p>
    <w:p>
      <w:pPr>
        <w:kinsoku/>
        <w:autoSpaceDE/>
        <w:autoSpaceDN/>
        <w:adjustRightInd/>
        <w:snapToGrid/>
        <w:spacing w:line="600" w:lineRule="exact"/>
        <w:ind w:firstLine="1280" w:firstLineChars="400"/>
        <w:jc w:val="both"/>
        <w:textAlignment w:val="auto"/>
        <w:rPr>
          <w:rFonts w:ascii="仿宋_GB2312" w:hAnsi="仿宋_GB2312" w:eastAsia="仿宋_GB2312"/>
          <w:color w:val="auto"/>
          <w:sz w:val="32"/>
          <w:szCs w:val="32"/>
        </w:rPr>
      </w:pPr>
      <w:r>
        <w:rPr>
          <w:rFonts w:hint="eastAsia" w:ascii="仿宋_GB2312" w:hAnsi="仿宋_GB2312" w:eastAsia="仿宋_GB2312"/>
          <w:color w:val="auto"/>
          <w:sz w:val="32"/>
          <w:szCs w:val="32"/>
        </w:rPr>
        <w:t>四、一般公共预算财政拨款基本支出决算情况说明</w:t>
      </w:r>
    </w:p>
    <w:p>
      <w:pPr>
        <w:kinsoku/>
        <w:autoSpaceDE/>
        <w:autoSpaceDN/>
        <w:adjustRightInd/>
        <w:snapToGrid/>
        <w:spacing w:line="600" w:lineRule="exact"/>
        <w:ind w:firstLine="1280" w:firstLineChars="400"/>
        <w:jc w:val="both"/>
        <w:textAlignment w:val="auto"/>
        <w:rPr>
          <w:rFonts w:ascii="仿宋_GB2312" w:hAnsi="仿宋_GB2312" w:eastAsia="仿宋_GB2312"/>
          <w:color w:val="auto"/>
          <w:sz w:val="32"/>
          <w:szCs w:val="32"/>
        </w:rPr>
      </w:pPr>
      <w:r>
        <w:rPr>
          <w:rFonts w:hint="eastAsia" w:ascii="仿宋_GB2312" w:hAnsi="仿宋_GB2312" w:eastAsia="仿宋_GB2312"/>
          <w:color w:val="auto"/>
          <w:sz w:val="32"/>
          <w:szCs w:val="32"/>
        </w:rPr>
        <w:t>五、财政拨款“三公”经费支出决算情况说明</w:t>
      </w:r>
    </w:p>
    <w:p>
      <w:pPr>
        <w:kinsoku/>
        <w:autoSpaceDE/>
        <w:autoSpaceDN/>
        <w:adjustRightInd/>
        <w:snapToGrid/>
        <w:spacing w:line="600" w:lineRule="exact"/>
        <w:ind w:firstLine="1280" w:firstLineChars="400"/>
        <w:jc w:val="both"/>
        <w:textAlignment w:val="auto"/>
        <w:rPr>
          <w:rFonts w:ascii="仿宋_GB2312" w:hAnsi="仿宋_GB2312" w:eastAsia="仿宋_GB2312"/>
          <w:color w:val="auto"/>
          <w:sz w:val="32"/>
          <w:szCs w:val="32"/>
        </w:rPr>
      </w:pPr>
      <w:r>
        <w:rPr>
          <w:rFonts w:hint="eastAsia" w:ascii="仿宋_GB2312" w:hAnsi="仿宋_GB2312" w:eastAsia="仿宋_GB2312"/>
          <w:color w:val="auto"/>
          <w:sz w:val="32"/>
          <w:szCs w:val="32"/>
        </w:rPr>
        <w:t>六、机关运行经费支出情况说明</w:t>
      </w:r>
    </w:p>
    <w:p>
      <w:pPr>
        <w:kinsoku/>
        <w:autoSpaceDE/>
        <w:autoSpaceDN/>
        <w:adjustRightInd/>
        <w:snapToGrid/>
        <w:spacing w:line="600" w:lineRule="exact"/>
        <w:ind w:firstLine="1280" w:firstLineChars="400"/>
        <w:jc w:val="both"/>
        <w:textAlignment w:val="auto"/>
        <w:rPr>
          <w:rFonts w:ascii="仿宋_GB2312" w:hAnsi="仿宋_GB2312" w:eastAsia="仿宋_GB2312"/>
          <w:color w:val="auto"/>
          <w:sz w:val="32"/>
          <w:szCs w:val="32"/>
        </w:rPr>
      </w:pPr>
      <w:r>
        <w:rPr>
          <w:rFonts w:hint="eastAsia" w:ascii="仿宋_GB2312" w:hAnsi="仿宋_GB2312" w:eastAsia="仿宋_GB2312"/>
          <w:color w:val="auto"/>
          <w:sz w:val="32"/>
          <w:szCs w:val="32"/>
        </w:rPr>
        <w:t>七、政府采购支出情况说明</w:t>
      </w:r>
    </w:p>
    <w:p>
      <w:pPr>
        <w:kinsoku/>
        <w:autoSpaceDE/>
        <w:autoSpaceDN/>
        <w:adjustRightInd/>
        <w:snapToGrid/>
        <w:spacing w:line="600" w:lineRule="exact"/>
        <w:ind w:firstLine="1280" w:firstLineChars="400"/>
        <w:jc w:val="both"/>
        <w:textAlignment w:val="auto"/>
        <w:rPr>
          <w:rFonts w:ascii="仿宋_GB2312" w:hAnsi="仿宋_GB2312" w:eastAsia="仿宋_GB2312"/>
          <w:color w:val="auto"/>
          <w:sz w:val="32"/>
          <w:szCs w:val="32"/>
        </w:rPr>
      </w:pPr>
      <w:r>
        <w:rPr>
          <w:rFonts w:hint="eastAsia" w:ascii="仿宋_GB2312" w:hAnsi="仿宋_GB2312" w:eastAsia="仿宋_GB2312"/>
          <w:color w:val="auto"/>
          <w:sz w:val="32"/>
          <w:szCs w:val="32"/>
        </w:rPr>
        <w:t>八、国有资产占用情况说明</w:t>
      </w:r>
    </w:p>
    <w:p>
      <w:pPr>
        <w:kinsoku/>
        <w:autoSpaceDE/>
        <w:autoSpaceDN/>
        <w:adjustRightInd/>
        <w:snapToGrid/>
        <w:spacing w:line="600" w:lineRule="exact"/>
        <w:ind w:firstLine="1280" w:firstLineChars="400"/>
        <w:jc w:val="both"/>
        <w:textAlignment w:val="auto"/>
        <w:rPr>
          <w:rFonts w:ascii="仿宋_GB2312" w:hAnsi="仿宋_GB2312" w:eastAsia="仿宋_GB2312"/>
          <w:color w:val="auto"/>
          <w:sz w:val="32"/>
          <w:szCs w:val="32"/>
        </w:rPr>
      </w:pPr>
      <w:r>
        <w:rPr>
          <w:rFonts w:hint="eastAsia" w:ascii="仿宋_GB2312" w:hAnsi="仿宋_GB2312" w:eastAsia="仿宋_GB2312"/>
          <w:color w:val="auto"/>
          <w:sz w:val="32"/>
          <w:szCs w:val="32"/>
        </w:rPr>
        <w:t>九、预算绩效情况说明</w:t>
      </w:r>
    </w:p>
    <w:p>
      <w:pPr>
        <w:kinsoku/>
        <w:autoSpaceDE/>
        <w:autoSpaceDN/>
        <w:adjustRightInd/>
        <w:snapToGrid/>
        <w:spacing w:line="600" w:lineRule="exact"/>
        <w:ind w:firstLine="640" w:firstLineChars="200"/>
        <w:jc w:val="both"/>
        <w:textAlignment w:val="auto"/>
        <w:rPr>
          <w:rFonts w:ascii="仿宋_GB2312" w:hAnsi="仿宋_GB2312" w:eastAsia="仿宋_GB2312"/>
          <w:color w:val="auto"/>
          <w:sz w:val="32"/>
          <w:szCs w:val="32"/>
        </w:rPr>
      </w:pPr>
      <w:r>
        <w:rPr>
          <w:rFonts w:hint="eastAsia" w:ascii="黑体" w:hAnsi="黑体" w:eastAsia="黑体"/>
          <w:color w:val="auto"/>
          <w:sz w:val="32"/>
          <w:szCs w:val="32"/>
        </w:rPr>
        <w:t>第四部分  名词解释</w:t>
      </w:r>
    </w:p>
    <w:p>
      <w:pPr>
        <w:kinsoku/>
        <w:autoSpaceDE/>
        <w:autoSpaceDN/>
        <w:adjustRightInd/>
        <w:snapToGrid/>
        <w:spacing w:line="600" w:lineRule="exact"/>
        <w:jc w:val="center"/>
        <w:textAlignment w:val="auto"/>
        <w:rPr>
          <w:rFonts w:ascii="宋体" w:hAnsi="宋体"/>
          <w:b/>
          <w:color w:val="auto"/>
          <w:sz w:val="32"/>
          <w:szCs w:val="32"/>
        </w:rPr>
      </w:pPr>
      <w:r>
        <w:rPr>
          <w:rFonts w:hint="eastAsia" w:ascii="宋体" w:hAnsi="宋体"/>
          <w:b/>
          <w:color w:val="auto"/>
          <w:sz w:val="32"/>
          <w:szCs w:val="32"/>
        </w:rPr>
        <w:br w:type="page"/>
      </w:r>
    </w:p>
    <w:p>
      <w:pPr>
        <w:kinsoku/>
        <w:autoSpaceDE/>
        <w:autoSpaceDN/>
        <w:adjustRightInd/>
        <w:snapToGrid/>
        <w:spacing w:line="600" w:lineRule="exact"/>
        <w:jc w:val="center"/>
        <w:textAlignment w:val="auto"/>
        <w:rPr>
          <w:rFonts w:ascii="方正小标宋简体" w:hAnsi="方正小标宋简体" w:eastAsia="方正小标宋简体" w:cs="方正小标宋简体"/>
          <w:bCs/>
          <w:color w:val="auto"/>
          <w:sz w:val="44"/>
          <w:szCs w:val="44"/>
        </w:rPr>
      </w:pPr>
      <w:r>
        <w:rPr>
          <w:rFonts w:hint="eastAsia" w:ascii="方正小标宋简体" w:hAnsi="方正小标宋简体" w:eastAsia="方正小标宋简体" w:cs="方正小标宋简体"/>
          <w:bCs/>
          <w:color w:val="auto"/>
          <w:sz w:val="44"/>
          <w:szCs w:val="44"/>
        </w:rPr>
        <w:t xml:space="preserve">第一部分  </w:t>
      </w:r>
      <w:r>
        <w:rPr>
          <w:rFonts w:hint="eastAsia" w:ascii="方正小标宋简体" w:hAnsi="方正小标宋简体" w:eastAsia="方正小标宋简体" w:cs="方正小标宋简体"/>
          <w:bCs/>
          <w:color w:val="auto"/>
          <w:sz w:val="44"/>
          <w:szCs w:val="44"/>
          <w:lang w:eastAsia="zh-CN"/>
        </w:rPr>
        <w:t>进贤县康复医院</w:t>
      </w:r>
      <w:r>
        <w:rPr>
          <w:rFonts w:hint="eastAsia" w:ascii="方正小标宋简体" w:hAnsi="方正小标宋简体" w:eastAsia="方正小标宋简体" w:cs="方正小标宋简体"/>
          <w:bCs/>
          <w:color w:val="auto"/>
          <w:sz w:val="44"/>
          <w:szCs w:val="44"/>
        </w:rPr>
        <w:t>概况</w:t>
      </w:r>
    </w:p>
    <w:p>
      <w:pPr>
        <w:kinsoku/>
        <w:autoSpaceDE/>
        <w:autoSpaceDN/>
        <w:adjustRightInd/>
        <w:snapToGrid/>
        <w:spacing w:line="600" w:lineRule="exact"/>
        <w:ind w:firstLine="630"/>
        <w:jc w:val="center"/>
        <w:textAlignment w:val="auto"/>
        <w:rPr>
          <w:color w:val="auto"/>
          <w:sz w:val="32"/>
          <w:szCs w:val="32"/>
        </w:rPr>
      </w:pPr>
    </w:p>
    <w:p>
      <w:pPr>
        <w:kinsoku/>
        <w:autoSpaceDE/>
        <w:autoSpaceDN/>
        <w:adjustRightInd/>
        <w:snapToGrid/>
        <w:spacing w:line="600" w:lineRule="exact"/>
        <w:ind w:firstLine="630"/>
        <w:jc w:val="both"/>
        <w:textAlignment w:val="auto"/>
        <w:rPr>
          <w:rFonts w:ascii="黑体" w:hAnsi="黑体" w:eastAsia="黑体"/>
          <w:color w:val="auto"/>
          <w:sz w:val="32"/>
          <w:szCs w:val="32"/>
          <w:lang w:eastAsia="zh-CN"/>
        </w:rPr>
      </w:pPr>
      <w:r>
        <w:rPr>
          <w:rFonts w:hint="eastAsia" w:ascii="黑体" w:hAnsi="黑体" w:eastAsia="黑体"/>
          <w:color w:val="auto"/>
          <w:sz w:val="32"/>
          <w:szCs w:val="32"/>
        </w:rPr>
        <w:t>一、</w:t>
      </w:r>
      <w:r>
        <w:rPr>
          <w:rFonts w:hint="eastAsia" w:ascii="黑体" w:hAnsi="黑体" w:eastAsia="黑体"/>
          <w:color w:val="auto"/>
          <w:sz w:val="32"/>
          <w:szCs w:val="32"/>
          <w:lang w:eastAsia="zh-CN"/>
        </w:rPr>
        <w:t>单位</w:t>
      </w:r>
      <w:r>
        <w:rPr>
          <w:rFonts w:hint="eastAsia" w:ascii="黑体" w:hAnsi="黑体" w:eastAsia="黑体"/>
          <w:color w:val="auto"/>
          <w:sz w:val="32"/>
          <w:szCs w:val="32"/>
        </w:rPr>
        <w:t>主要职</w:t>
      </w:r>
      <w:r>
        <w:rPr>
          <w:rFonts w:hint="eastAsia" w:ascii="黑体" w:hAnsi="黑体" w:eastAsia="黑体"/>
          <w:color w:val="auto"/>
          <w:sz w:val="32"/>
          <w:szCs w:val="32"/>
          <w:lang w:eastAsia="zh-CN"/>
        </w:rPr>
        <w:t>责</w:t>
      </w:r>
    </w:p>
    <w:p>
      <w:pPr>
        <w:kinsoku/>
        <w:autoSpaceDE/>
        <w:autoSpaceDN/>
        <w:adjustRightInd/>
        <w:snapToGrid/>
        <w:spacing w:line="600" w:lineRule="exact"/>
        <w:ind w:firstLine="630"/>
        <w:jc w:val="both"/>
        <w:textAlignment w:val="auto"/>
        <w:rPr>
          <w:rFonts w:ascii="仿宋" w:hAnsi="仿宋" w:eastAsia="仿宋"/>
          <w:sz w:val="30"/>
          <w:szCs w:val="30"/>
          <w:lang w:eastAsia="zh-CN"/>
        </w:rPr>
      </w:pPr>
      <w:r>
        <w:rPr>
          <w:rFonts w:ascii="仿宋" w:hAnsi="仿宋" w:eastAsia="仿宋"/>
          <w:sz w:val="30"/>
          <w:szCs w:val="30"/>
        </w:rPr>
        <w:t>贯彻落实国家有关国民健康的政策、卫生健康事业发展的法律法规、政策、规划，</w:t>
      </w:r>
      <w:r>
        <w:rPr>
          <w:rFonts w:hint="eastAsia" w:ascii="仿宋" w:hAnsi="仿宋" w:eastAsia="仿宋"/>
          <w:sz w:val="30"/>
          <w:szCs w:val="30"/>
        </w:rPr>
        <w:t>负责</w:t>
      </w:r>
      <w:r>
        <w:rPr>
          <w:rFonts w:ascii="仿宋" w:hAnsi="仿宋" w:eastAsia="仿宋"/>
          <w:sz w:val="30"/>
          <w:szCs w:val="30"/>
        </w:rPr>
        <w:t>统筹规划卫生健康资源配置，指导区域卫生健康规划的编制和实施。组织实施推进卫生健康基本公共服务均等化、普惠化、便捷化和公共资源向基层延伸等政策措施。协调推进全</w:t>
      </w:r>
      <w:r>
        <w:rPr>
          <w:rFonts w:hint="eastAsia" w:ascii="仿宋" w:hAnsi="仿宋" w:eastAsia="仿宋"/>
          <w:sz w:val="30"/>
          <w:szCs w:val="30"/>
        </w:rPr>
        <w:t>县</w:t>
      </w:r>
      <w:r>
        <w:rPr>
          <w:rFonts w:ascii="仿宋" w:hAnsi="仿宋" w:eastAsia="仿宋"/>
          <w:sz w:val="30"/>
          <w:szCs w:val="30"/>
        </w:rPr>
        <w:t>深化医药卫生体制改革，研究提出深化医药卫生体制改革政策、措施的建议。组织深化公立医院综合改革，推进管办分离，健全现代医院管理制度</w:t>
      </w:r>
      <w:r>
        <w:rPr>
          <w:rFonts w:hint="eastAsia" w:ascii="仿宋" w:hAnsi="仿宋" w:eastAsia="仿宋"/>
          <w:sz w:val="30"/>
          <w:szCs w:val="30"/>
        </w:rPr>
        <w:t>。</w:t>
      </w:r>
      <w:r>
        <w:rPr>
          <w:rFonts w:ascii="仿宋" w:hAnsi="仿宋" w:eastAsia="仿宋"/>
          <w:sz w:val="30"/>
          <w:szCs w:val="30"/>
        </w:rPr>
        <w:t>贯彻执行国家免疫规划，</w:t>
      </w:r>
      <w:r>
        <w:rPr>
          <w:rFonts w:hint="eastAsia" w:ascii="仿宋" w:hAnsi="仿宋" w:eastAsia="仿宋"/>
          <w:sz w:val="30"/>
          <w:szCs w:val="30"/>
        </w:rPr>
        <w:t>完善疾病预防控制体系。</w:t>
      </w:r>
      <w:r>
        <w:rPr>
          <w:rFonts w:ascii="仿宋" w:hAnsi="仿宋" w:eastAsia="仿宋"/>
          <w:sz w:val="30"/>
          <w:szCs w:val="30"/>
        </w:rPr>
        <w:t>负责卫生应急工作。组织拟订并协调落实应对人口老龄化政策措施，负责推进老年健康服务体系建设和医养结合工作。承担职业健康管理职责。负责职责范围内的职业卫生、放射卫生、环境卫生、学校卫生、公共场所卫生、饮用水卫生等公共卫生的监督管理，负责传染病防治监督</w:t>
      </w:r>
      <w:r>
        <w:rPr>
          <w:rFonts w:hint="eastAsia" w:ascii="仿宋" w:hAnsi="仿宋" w:eastAsia="仿宋"/>
          <w:sz w:val="30"/>
          <w:szCs w:val="30"/>
        </w:rPr>
        <w:t>。</w:t>
      </w:r>
      <w:r>
        <w:rPr>
          <w:rFonts w:ascii="仿宋" w:hAnsi="仿宋" w:eastAsia="仿宋"/>
          <w:sz w:val="30"/>
          <w:szCs w:val="30"/>
        </w:rPr>
        <w:t>负责计划生育管理和服务工作，开展全</w:t>
      </w:r>
      <w:r>
        <w:rPr>
          <w:rFonts w:hint="eastAsia" w:ascii="仿宋" w:hAnsi="仿宋" w:eastAsia="仿宋"/>
          <w:sz w:val="30"/>
          <w:szCs w:val="30"/>
        </w:rPr>
        <w:t>县</w:t>
      </w:r>
      <w:r>
        <w:rPr>
          <w:rFonts w:ascii="仿宋" w:hAnsi="仿宋" w:eastAsia="仿宋"/>
          <w:sz w:val="30"/>
          <w:szCs w:val="30"/>
        </w:rPr>
        <w:t>人口监测预警，研究提出全</w:t>
      </w:r>
      <w:r>
        <w:rPr>
          <w:rFonts w:hint="eastAsia" w:ascii="仿宋" w:hAnsi="仿宋" w:eastAsia="仿宋"/>
          <w:sz w:val="30"/>
          <w:szCs w:val="30"/>
        </w:rPr>
        <w:t>县</w:t>
      </w:r>
      <w:r>
        <w:rPr>
          <w:rFonts w:ascii="仿宋" w:hAnsi="仿宋" w:eastAsia="仿宋"/>
          <w:sz w:val="30"/>
          <w:szCs w:val="30"/>
        </w:rPr>
        <w:t>人口与家庭发展相关政策建议，完善我省计划生育政策。</w:t>
      </w:r>
      <w:r>
        <w:rPr>
          <w:rFonts w:hint="eastAsia" w:ascii="仿宋" w:hAnsi="仿宋" w:eastAsia="仿宋"/>
          <w:sz w:val="30"/>
          <w:szCs w:val="30"/>
        </w:rPr>
        <w:t>指导县计划生育协会业务工作。负责爱国卫生工作。承担县老龄工作委员会日常工作。</w:t>
      </w:r>
      <w:r>
        <w:rPr>
          <w:rFonts w:ascii="仿宋" w:hAnsi="仿宋" w:eastAsia="仿宋"/>
          <w:sz w:val="30"/>
          <w:szCs w:val="30"/>
        </w:rPr>
        <w:t>完成</w:t>
      </w:r>
      <w:r>
        <w:rPr>
          <w:rFonts w:hint="eastAsia" w:ascii="仿宋" w:hAnsi="仿宋" w:eastAsia="仿宋"/>
          <w:sz w:val="30"/>
          <w:szCs w:val="30"/>
        </w:rPr>
        <w:t>县</w:t>
      </w:r>
      <w:r>
        <w:rPr>
          <w:rFonts w:ascii="仿宋" w:hAnsi="仿宋" w:eastAsia="仿宋"/>
          <w:sz w:val="30"/>
          <w:szCs w:val="30"/>
        </w:rPr>
        <w:t>委</w:t>
      </w:r>
      <w:r>
        <w:rPr>
          <w:rFonts w:hint="eastAsia" w:ascii="仿宋" w:hAnsi="仿宋" w:eastAsia="仿宋"/>
          <w:sz w:val="30"/>
          <w:szCs w:val="30"/>
        </w:rPr>
        <w:t>和县</w:t>
      </w:r>
      <w:r>
        <w:rPr>
          <w:rFonts w:ascii="仿宋" w:hAnsi="仿宋" w:eastAsia="仿宋"/>
          <w:sz w:val="30"/>
          <w:szCs w:val="30"/>
        </w:rPr>
        <w:t>政府交办的其他任务。</w:t>
      </w:r>
    </w:p>
    <w:p>
      <w:pPr>
        <w:kinsoku/>
        <w:autoSpaceDE/>
        <w:autoSpaceDN/>
        <w:adjustRightInd/>
        <w:snapToGrid/>
        <w:spacing w:line="600" w:lineRule="exact"/>
        <w:ind w:firstLine="630"/>
        <w:jc w:val="both"/>
        <w:textAlignment w:val="auto"/>
        <w:rPr>
          <w:rFonts w:ascii="黑体" w:hAnsi="黑体" w:eastAsia="黑体"/>
          <w:color w:val="auto"/>
          <w:sz w:val="32"/>
          <w:szCs w:val="32"/>
          <w:lang w:eastAsia="zh-CN"/>
        </w:rPr>
      </w:pPr>
    </w:p>
    <w:p>
      <w:pPr>
        <w:kinsoku/>
        <w:autoSpaceDE/>
        <w:autoSpaceDN/>
        <w:adjustRightInd/>
        <w:snapToGrid/>
        <w:spacing w:line="600" w:lineRule="exact"/>
        <w:ind w:firstLine="630"/>
        <w:jc w:val="both"/>
        <w:textAlignment w:val="auto"/>
        <w:rPr>
          <w:rFonts w:ascii="黑体" w:hAnsi="黑体" w:eastAsia="黑体"/>
          <w:color w:val="auto"/>
          <w:sz w:val="32"/>
          <w:szCs w:val="32"/>
          <w:lang w:eastAsia="zh-CN"/>
        </w:rPr>
      </w:pPr>
    </w:p>
    <w:p>
      <w:pPr>
        <w:kinsoku/>
        <w:autoSpaceDE/>
        <w:autoSpaceDN/>
        <w:adjustRightInd/>
        <w:snapToGrid/>
        <w:spacing w:line="600" w:lineRule="exact"/>
        <w:ind w:firstLine="630"/>
        <w:jc w:val="both"/>
        <w:textAlignment w:val="auto"/>
        <w:rPr>
          <w:rFonts w:ascii="黑体" w:hAnsi="黑体" w:eastAsia="黑体"/>
          <w:color w:val="auto"/>
          <w:sz w:val="32"/>
          <w:szCs w:val="32"/>
          <w:lang w:eastAsia="zh-CN"/>
        </w:rPr>
      </w:pPr>
    </w:p>
    <w:p>
      <w:pPr>
        <w:kinsoku/>
        <w:autoSpaceDE/>
        <w:autoSpaceDN/>
        <w:adjustRightInd/>
        <w:snapToGrid/>
        <w:spacing w:line="600" w:lineRule="exact"/>
        <w:ind w:firstLine="630"/>
        <w:jc w:val="both"/>
        <w:textAlignment w:val="auto"/>
        <w:rPr>
          <w:rFonts w:ascii="黑体" w:hAnsi="黑体" w:eastAsia="黑体"/>
          <w:color w:val="auto"/>
          <w:sz w:val="32"/>
          <w:szCs w:val="32"/>
        </w:rPr>
      </w:pPr>
      <w:r>
        <w:rPr>
          <w:rFonts w:hint="eastAsia" w:ascii="黑体" w:hAnsi="黑体" w:eastAsia="黑体"/>
          <w:color w:val="auto"/>
          <w:sz w:val="32"/>
          <w:szCs w:val="32"/>
        </w:rPr>
        <w:t>二、</w:t>
      </w:r>
      <w:r>
        <w:rPr>
          <w:rFonts w:hint="eastAsia" w:ascii="黑体" w:hAnsi="黑体" w:eastAsia="黑体"/>
          <w:color w:val="auto"/>
          <w:sz w:val="32"/>
          <w:szCs w:val="32"/>
          <w:lang w:eastAsia="zh-CN"/>
        </w:rPr>
        <w:t>单位</w:t>
      </w:r>
      <w:r>
        <w:rPr>
          <w:rFonts w:hint="eastAsia" w:ascii="黑体" w:hAnsi="黑体" w:eastAsia="黑体"/>
          <w:color w:val="auto"/>
          <w:sz w:val="32"/>
          <w:szCs w:val="32"/>
        </w:rPr>
        <w:t>基本情况</w:t>
      </w:r>
    </w:p>
    <w:p>
      <w:pPr>
        <w:kinsoku/>
        <w:autoSpaceDE/>
        <w:autoSpaceDN/>
        <w:adjustRightInd/>
        <w:snapToGrid/>
        <w:spacing w:line="600" w:lineRule="exact"/>
        <w:ind w:firstLine="630"/>
        <w:jc w:val="both"/>
        <w:textAlignment w:val="auto"/>
        <w:rPr>
          <w:rFonts w:ascii="仿宋" w:hAnsi="仿宋" w:eastAsia="仿宋"/>
          <w:color w:val="auto"/>
          <w:sz w:val="30"/>
          <w:szCs w:val="30"/>
          <w:lang w:eastAsia="zh-CN"/>
        </w:rPr>
      </w:pPr>
    </w:p>
    <w:p>
      <w:pPr>
        <w:kinsoku/>
        <w:autoSpaceDE/>
        <w:autoSpaceDN/>
        <w:adjustRightInd/>
        <w:snapToGrid/>
        <w:spacing w:line="600" w:lineRule="exact"/>
        <w:ind w:firstLine="630"/>
        <w:jc w:val="both"/>
        <w:textAlignment w:val="auto"/>
        <w:rPr>
          <w:rFonts w:ascii="仿宋" w:hAnsi="仿宋" w:eastAsia="仿宋" w:cs="Times New Roman"/>
          <w:color w:val="auto"/>
          <w:sz w:val="30"/>
          <w:szCs w:val="30"/>
          <w:lang w:eastAsia="zh-CN"/>
        </w:rPr>
      </w:pPr>
      <w:r>
        <w:rPr>
          <w:rFonts w:hint="eastAsia" w:ascii="仿宋" w:hAnsi="仿宋" w:eastAsia="仿宋"/>
          <w:color w:val="auto"/>
          <w:sz w:val="30"/>
          <w:szCs w:val="30"/>
          <w:lang w:eastAsia="zh-CN"/>
        </w:rPr>
        <w:t>本单位设立14个内设机构，分别是</w:t>
      </w:r>
      <w:r>
        <w:rPr>
          <w:rFonts w:hint="eastAsia" w:ascii="仿宋" w:hAnsi="仿宋" w:eastAsia="仿宋" w:cs="Times New Roman"/>
          <w:color w:val="auto"/>
          <w:sz w:val="30"/>
          <w:szCs w:val="30"/>
          <w:lang w:eastAsia="zh-CN"/>
        </w:rPr>
        <w:t>办公室、人事股、规划信息股、政策宣传股、综合监督股、中医股、计划生育家庭发展股、体改办、医政股、老龄股、妇幼股、疾控股、基层卫生股、财务审计股。</w:t>
      </w:r>
    </w:p>
    <w:p>
      <w:pPr>
        <w:kinsoku/>
        <w:autoSpaceDE/>
        <w:autoSpaceDN/>
        <w:adjustRightInd/>
        <w:snapToGrid/>
        <w:spacing w:line="600" w:lineRule="exact"/>
        <w:ind w:firstLine="630"/>
        <w:jc w:val="both"/>
        <w:textAlignment w:val="auto"/>
        <w:rPr>
          <w:rFonts w:ascii="仿宋" w:hAnsi="仿宋" w:eastAsia="仿宋"/>
          <w:color w:val="auto"/>
          <w:sz w:val="30"/>
          <w:szCs w:val="30"/>
          <w:lang w:eastAsia="zh-CN"/>
        </w:rPr>
      </w:pPr>
    </w:p>
    <w:p>
      <w:pPr>
        <w:kinsoku/>
        <w:autoSpaceDE/>
        <w:autoSpaceDN/>
        <w:adjustRightInd/>
        <w:snapToGrid/>
        <w:spacing w:line="600" w:lineRule="exact"/>
        <w:ind w:firstLine="630"/>
        <w:jc w:val="both"/>
        <w:textAlignment w:val="auto"/>
        <w:rPr>
          <w:rFonts w:ascii="仿宋" w:hAnsi="仿宋" w:eastAsia="仿宋"/>
          <w:color w:val="auto"/>
          <w:sz w:val="30"/>
          <w:szCs w:val="30"/>
          <w:lang w:eastAsia="zh-CN"/>
        </w:rPr>
      </w:pPr>
      <w:r>
        <w:rPr>
          <w:rFonts w:hint="eastAsia" w:ascii="仿宋" w:hAnsi="仿宋" w:eastAsia="仿宋"/>
          <w:color w:val="auto"/>
          <w:sz w:val="30"/>
          <w:szCs w:val="30"/>
        </w:rPr>
        <w:t>本</w:t>
      </w:r>
      <w:r>
        <w:rPr>
          <w:rFonts w:hint="eastAsia" w:ascii="仿宋" w:hAnsi="仿宋" w:eastAsia="仿宋"/>
          <w:color w:val="auto"/>
          <w:sz w:val="30"/>
          <w:szCs w:val="30"/>
          <w:lang w:eastAsia="zh-CN"/>
        </w:rPr>
        <w:t>单位</w:t>
      </w:r>
      <w:r>
        <w:rPr>
          <w:rFonts w:hint="eastAsia" w:ascii="仿宋" w:hAnsi="仿宋" w:eastAsia="仿宋"/>
          <w:color w:val="auto"/>
          <w:sz w:val="30"/>
          <w:szCs w:val="30"/>
        </w:rPr>
        <w:t>202</w:t>
      </w:r>
      <w:r>
        <w:rPr>
          <w:rFonts w:hint="eastAsia" w:ascii="仿宋" w:hAnsi="仿宋" w:eastAsia="仿宋"/>
          <w:color w:val="auto"/>
          <w:sz w:val="30"/>
          <w:szCs w:val="30"/>
          <w:lang w:eastAsia="zh-CN"/>
        </w:rPr>
        <w:t>2</w:t>
      </w:r>
      <w:r>
        <w:rPr>
          <w:rFonts w:hint="eastAsia" w:ascii="仿宋" w:hAnsi="仿宋" w:eastAsia="仿宋"/>
          <w:color w:val="auto"/>
          <w:sz w:val="30"/>
          <w:szCs w:val="30"/>
        </w:rPr>
        <w:t>年年末实有人数</w:t>
      </w:r>
      <w:r>
        <w:rPr>
          <w:rFonts w:hint="eastAsia" w:ascii="仿宋" w:hAnsi="仿宋" w:eastAsia="仿宋"/>
          <w:color w:val="auto"/>
          <w:sz w:val="30"/>
          <w:szCs w:val="30"/>
          <w:lang w:eastAsia="zh-CN"/>
        </w:rPr>
        <w:t>1295</w:t>
      </w:r>
      <w:r>
        <w:rPr>
          <w:rFonts w:hint="eastAsia" w:ascii="仿宋" w:hAnsi="仿宋" w:eastAsia="仿宋"/>
          <w:color w:val="auto"/>
          <w:sz w:val="30"/>
          <w:szCs w:val="30"/>
        </w:rPr>
        <w:t>人</w:t>
      </w:r>
      <w:r>
        <w:rPr>
          <w:rFonts w:hint="eastAsia" w:ascii="仿宋" w:hAnsi="仿宋" w:eastAsia="仿宋"/>
          <w:color w:val="auto"/>
          <w:sz w:val="30"/>
          <w:szCs w:val="30"/>
          <w:lang w:eastAsia="zh-CN"/>
        </w:rPr>
        <w:t>（含27个乡镇卫生院并入机关本级合并决算）</w:t>
      </w:r>
      <w:r>
        <w:rPr>
          <w:rFonts w:hint="eastAsia" w:ascii="仿宋" w:hAnsi="仿宋" w:eastAsia="仿宋"/>
          <w:color w:val="auto"/>
          <w:sz w:val="30"/>
          <w:szCs w:val="30"/>
        </w:rPr>
        <w:t>，其中在职人员</w:t>
      </w:r>
      <w:r>
        <w:rPr>
          <w:rFonts w:hint="eastAsia" w:ascii="仿宋" w:hAnsi="仿宋" w:eastAsia="仿宋"/>
          <w:color w:val="auto"/>
          <w:sz w:val="30"/>
          <w:szCs w:val="30"/>
          <w:lang w:eastAsia="zh-CN"/>
        </w:rPr>
        <w:t>829</w:t>
      </w:r>
      <w:r>
        <w:rPr>
          <w:rFonts w:hint="eastAsia" w:ascii="仿宋" w:hAnsi="仿宋" w:eastAsia="仿宋"/>
          <w:color w:val="auto"/>
          <w:sz w:val="30"/>
          <w:szCs w:val="30"/>
        </w:rPr>
        <w:t xml:space="preserve"> 人，离休人员</w:t>
      </w:r>
      <w:r>
        <w:rPr>
          <w:rFonts w:hint="eastAsia" w:ascii="仿宋" w:hAnsi="仿宋" w:eastAsia="仿宋"/>
          <w:color w:val="auto"/>
          <w:sz w:val="30"/>
          <w:szCs w:val="30"/>
          <w:lang w:eastAsia="zh-CN"/>
        </w:rPr>
        <w:t>2</w:t>
      </w:r>
      <w:r>
        <w:rPr>
          <w:rFonts w:hint="eastAsia" w:ascii="仿宋" w:hAnsi="仿宋" w:eastAsia="仿宋"/>
          <w:color w:val="auto"/>
          <w:sz w:val="30"/>
          <w:szCs w:val="30"/>
        </w:rPr>
        <w:t>人，退休人员</w:t>
      </w:r>
      <w:r>
        <w:rPr>
          <w:rFonts w:hint="eastAsia" w:ascii="仿宋" w:hAnsi="仿宋" w:eastAsia="仿宋"/>
          <w:color w:val="auto"/>
          <w:sz w:val="30"/>
          <w:szCs w:val="30"/>
          <w:lang w:eastAsia="zh-CN"/>
        </w:rPr>
        <w:t>0</w:t>
      </w:r>
      <w:r>
        <w:rPr>
          <w:rFonts w:hint="eastAsia" w:ascii="仿宋" w:hAnsi="仿宋" w:eastAsia="仿宋"/>
          <w:color w:val="auto"/>
          <w:sz w:val="30"/>
          <w:szCs w:val="30"/>
        </w:rPr>
        <w:t xml:space="preserve"> 人</w:t>
      </w:r>
      <w:r>
        <w:rPr>
          <w:rFonts w:hint="eastAsia" w:ascii="仿宋" w:hAnsi="仿宋" w:eastAsia="仿宋"/>
          <w:color w:val="auto"/>
          <w:sz w:val="30"/>
          <w:szCs w:val="30"/>
          <w:lang w:eastAsia="zh-CN"/>
        </w:rPr>
        <w:t>（不含</w:t>
      </w:r>
      <w:r>
        <w:rPr>
          <w:rFonts w:hint="eastAsia" w:ascii="仿宋" w:hAnsi="仿宋" w:eastAsia="仿宋"/>
          <w:color w:val="auto"/>
          <w:sz w:val="30"/>
          <w:szCs w:val="30"/>
        </w:rPr>
        <w:t>由养老保险基金发放养老金的离退休人员</w:t>
      </w:r>
      <w:r>
        <w:rPr>
          <w:rFonts w:hint="eastAsia" w:ascii="仿宋" w:hAnsi="仿宋" w:eastAsia="仿宋"/>
          <w:color w:val="auto"/>
          <w:sz w:val="30"/>
          <w:szCs w:val="30"/>
          <w:lang w:eastAsia="zh-CN"/>
        </w:rPr>
        <w:t>）</w:t>
      </w:r>
      <w:r>
        <w:rPr>
          <w:rFonts w:hint="eastAsia" w:ascii="仿宋" w:hAnsi="仿宋" w:eastAsia="仿宋"/>
          <w:color w:val="auto"/>
          <w:sz w:val="30"/>
          <w:szCs w:val="30"/>
        </w:rPr>
        <w:t>；年末其他人员</w:t>
      </w:r>
      <w:r>
        <w:rPr>
          <w:rFonts w:hint="eastAsia" w:ascii="仿宋" w:hAnsi="仿宋" w:eastAsia="仿宋"/>
          <w:color w:val="auto"/>
          <w:sz w:val="30"/>
          <w:szCs w:val="30"/>
          <w:lang w:eastAsia="zh-CN"/>
        </w:rPr>
        <w:t>0</w:t>
      </w:r>
      <w:r>
        <w:rPr>
          <w:rFonts w:hint="eastAsia" w:ascii="仿宋" w:hAnsi="仿宋" w:eastAsia="仿宋"/>
          <w:color w:val="auto"/>
          <w:sz w:val="30"/>
          <w:szCs w:val="30"/>
        </w:rPr>
        <w:t>人；年末学生人数</w:t>
      </w:r>
      <w:r>
        <w:rPr>
          <w:rFonts w:hint="eastAsia" w:ascii="仿宋" w:hAnsi="仿宋" w:eastAsia="仿宋"/>
          <w:color w:val="auto"/>
          <w:sz w:val="30"/>
          <w:szCs w:val="30"/>
          <w:lang w:eastAsia="zh-CN"/>
        </w:rPr>
        <w:t>0</w:t>
      </w:r>
      <w:r>
        <w:rPr>
          <w:rFonts w:hint="eastAsia" w:ascii="仿宋" w:hAnsi="仿宋" w:eastAsia="仿宋"/>
          <w:color w:val="auto"/>
          <w:sz w:val="30"/>
          <w:szCs w:val="30"/>
        </w:rPr>
        <w:t xml:space="preserve"> 人</w:t>
      </w:r>
      <w:r>
        <w:rPr>
          <w:rFonts w:hint="eastAsia" w:ascii="仿宋" w:hAnsi="仿宋" w:eastAsia="仿宋"/>
          <w:color w:val="auto"/>
          <w:sz w:val="30"/>
          <w:szCs w:val="30"/>
          <w:lang w:eastAsia="zh-CN"/>
        </w:rPr>
        <w:t>；</w:t>
      </w:r>
      <w:r>
        <w:rPr>
          <w:rFonts w:hint="eastAsia" w:ascii="仿宋" w:hAnsi="仿宋" w:eastAsia="仿宋"/>
          <w:color w:val="auto"/>
          <w:sz w:val="30"/>
          <w:szCs w:val="30"/>
        </w:rPr>
        <w:t>由养老保险基金发放养老金的离退休人员</w:t>
      </w:r>
      <w:r>
        <w:rPr>
          <w:rFonts w:hint="eastAsia" w:ascii="仿宋" w:hAnsi="仿宋" w:eastAsia="仿宋"/>
          <w:color w:val="auto"/>
          <w:sz w:val="30"/>
          <w:szCs w:val="30"/>
          <w:lang w:eastAsia="zh-CN"/>
        </w:rPr>
        <w:t>464</w:t>
      </w:r>
      <w:r>
        <w:rPr>
          <w:rFonts w:hint="eastAsia" w:ascii="仿宋" w:hAnsi="仿宋" w:eastAsia="仿宋"/>
          <w:color w:val="auto"/>
          <w:sz w:val="30"/>
          <w:szCs w:val="30"/>
        </w:rPr>
        <w:t>人</w:t>
      </w:r>
      <w:r>
        <w:rPr>
          <w:rFonts w:hint="eastAsia" w:ascii="仿宋" w:hAnsi="仿宋" w:eastAsia="仿宋"/>
          <w:color w:val="auto"/>
          <w:sz w:val="30"/>
          <w:szCs w:val="30"/>
          <w:lang w:eastAsia="zh-CN"/>
        </w:rPr>
        <w:t>。</w:t>
      </w:r>
    </w:p>
    <w:p>
      <w:pPr>
        <w:kinsoku/>
        <w:autoSpaceDE/>
        <w:autoSpaceDN/>
        <w:adjustRightInd/>
        <w:snapToGrid/>
        <w:spacing w:line="600" w:lineRule="exact"/>
        <w:ind w:firstLine="640"/>
        <w:jc w:val="center"/>
        <w:textAlignment w:val="auto"/>
        <w:rPr>
          <w:rFonts w:ascii="宋体" w:hAnsi="宋体"/>
          <w:b/>
          <w:color w:val="auto"/>
          <w:sz w:val="32"/>
          <w:szCs w:val="32"/>
        </w:rPr>
      </w:pPr>
      <w:r>
        <w:rPr>
          <w:rFonts w:hint="eastAsia" w:ascii="宋体" w:hAnsi="宋体"/>
          <w:b/>
          <w:color w:val="auto"/>
          <w:sz w:val="32"/>
          <w:szCs w:val="32"/>
        </w:rPr>
        <w:br w:type="page"/>
      </w:r>
    </w:p>
    <w:p>
      <w:pPr>
        <w:numPr>
          <w:ilvl w:val="0"/>
          <w:numId w:val="1"/>
        </w:numPr>
        <w:kinsoku/>
        <w:autoSpaceDE/>
        <w:autoSpaceDN/>
        <w:adjustRightInd/>
        <w:snapToGrid/>
        <w:spacing w:line="600" w:lineRule="exact"/>
        <w:jc w:val="center"/>
        <w:textAlignment w:val="auto"/>
        <w:rPr>
          <w:rFonts w:hint="eastAsia" w:ascii="方正小标宋简体" w:hAnsi="方正小标宋简体" w:eastAsia="方正小标宋简体" w:cs="方正小标宋简体"/>
          <w:bCs/>
          <w:color w:val="auto"/>
          <w:sz w:val="44"/>
          <w:szCs w:val="44"/>
        </w:rPr>
      </w:pPr>
      <w:r>
        <w:rPr>
          <w:rFonts w:hint="eastAsia" w:ascii="方正小标宋简体" w:hAnsi="方正小标宋简体" w:eastAsia="方正小标宋简体" w:cs="方正小标宋简体"/>
          <w:bCs/>
          <w:color w:val="auto"/>
          <w:sz w:val="44"/>
          <w:szCs w:val="44"/>
        </w:rPr>
        <w:t xml:space="preserve"> 202</w:t>
      </w:r>
      <w:r>
        <w:rPr>
          <w:rFonts w:hint="eastAsia" w:ascii="方正小标宋简体" w:hAnsi="方正小标宋简体" w:eastAsia="方正小标宋简体" w:cs="方正小标宋简体"/>
          <w:bCs/>
          <w:color w:val="auto"/>
          <w:sz w:val="44"/>
          <w:szCs w:val="44"/>
          <w:lang w:eastAsia="zh-CN"/>
        </w:rPr>
        <w:t>2</w:t>
      </w:r>
      <w:r>
        <w:rPr>
          <w:rFonts w:hint="eastAsia" w:ascii="方正小标宋简体" w:hAnsi="方正小标宋简体" w:eastAsia="方正小标宋简体" w:cs="方正小标宋简体"/>
          <w:bCs/>
          <w:color w:val="auto"/>
          <w:sz w:val="44"/>
          <w:szCs w:val="44"/>
        </w:rPr>
        <w:t>年度</w:t>
      </w:r>
      <w:r>
        <w:rPr>
          <w:rFonts w:hint="eastAsia" w:ascii="方正小标宋简体" w:hAnsi="方正小标宋简体" w:eastAsia="方正小标宋简体" w:cs="方正小标宋简体"/>
          <w:bCs/>
          <w:color w:val="auto"/>
          <w:sz w:val="44"/>
          <w:szCs w:val="44"/>
          <w:lang w:eastAsia="zh-CN"/>
        </w:rPr>
        <w:t>单位</w:t>
      </w:r>
      <w:r>
        <w:rPr>
          <w:rFonts w:hint="eastAsia" w:ascii="方正小标宋简体" w:hAnsi="方正小标宋简体" w:eastAsia="方正小标宋简体" w:cs="方正小标宋简体"/>
          <w:bCs/>
          <w:color w:val="auto"/>
          <w:sz w:val="44"/>
          <w:szCs w:val="44"/>
        </w:rPr>
        <w:t>决算表</w:t>
      </w:r>
    </w:p>
    <w:p>
      <w:pPr>
        <w:numPr>
          <w:ilvl w:val="0"/>
          <w:numId w:val="0"/>
        </w:numPr>
        <w:kinsoku/>
        <w:autoSpaceDE/>
        <w:autoSpaceDN/>
        <w:adjustRightInd/>
        <w:snapToGrid/>
        <w:spacing w:line="600" w:lineRule="exact"/>
        <w:jc w:val="both"/>
        <w:textAlignment w:val="auto"/>
        <w:rPr>
          <w:rFonts w:hint="eastAsia" w:ascii="方正小标宋简体" w:hAnsi="方正小标宋简体" w:eastAsia="方正小标宋简体" w:cs="方正小标宋简体"/>
          <w:bCs/>
          <w:color w:val="auto"/>
          <w:sz w:val="44"/>
          <w:szCs w:val="44"/>
        </w:rPr>
      </w:pPr>
    </w:p>
    <w:p>
      <w:pPr>
        <w:spacing w:line="360" w:lineRule="auto"/>
        <w:rPr>
          <w:rFonts w:eastAsiaTheme="minorEastAsia"/>
          <w:color w:val="auto"/>
          <w:szCs w:val="30"/>
          <w:lang w:eastAsia="zh-CN"/>
        </w:rPr>
      </w:pPr>
      <w:r>
        <w:drawing>
          <wp:inline distT="0" distB="0" distL="114300" distR="114300">
            <wp:extent cx="5471160" cy="5556885"/>
            <wp:effectExtent l="0" t="0" r="1524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471160" cy="5556885"/>
                    </a:xfrm>
                    <a:prstGeom prst="rect">
                      <a:avLst/>
                    </a:prstGeom>
                    <a:noFill/>
                    <a:ln>
                      <a:noFill/>
                    </a:ln>
                  </pic:spPr>
                </pic:pic>
              </a:graphicData>
            </a:graphic>
          </wp:inline>
        </w:drawing>
      </w:r>
    </w:p>
    <w:p>
      <w:pPr>
        <w:spacing w:line="600" w:lineRule="exact"/>
        <w:ind w:firstLine="640"/>
        <w:jc w:val="center"/>
        <w:rPr>
          <w:rFonts w:hint="eastAsia" w:ascii="宋体" w:hAnsi="宋体" w:eastAsia="宋体" w:cs="宋体"/>
          <w:b/>
          <w:color w:val="auto"/>
          <w:sz w:val="32"/>
          <w:szCs w:val="32"/>
        </w:rPr>
      </w:pPr>
    </w:p>
    <w:p>
      <w:pPr>
        <w:spacing w:line="600" w:lineRule="exact"/>
        <w:ind w:firstLine="640"/>
        <w:jc w:val="center"/>
        <w:rPr>
          <w:rFonts w:hint="eastAsia" w:ascii="宋体" w:hAnsi="宋体" w:eastAsia="宋体" w:cs="宋体"/>
          <w:b/>
          <w:color w:val="auto"/>
          <w:sz w:val="32"/>
          <w:szCs w:val="32"/>
        </w:rPr>
      </w:pPr>
    </w:p>
    <w:p>
      <w:pPr>
        <w:spacing w:line="600" w:lineRule="exact"/>
        <w:ind w:firstLine="640"/>
        <w:jc w:val="center"/>
        <w:rPr>
          <w:rFonts w:hint="eastAsia" w:ascii="宋体" w:hAnsi="宋体" w:eastAsia="宋体" w:cs="宋体"/>
          <w:b/>
          <w:color w:val="auto"/>
          <w:sz w:val="32"/>
          <w:szCs w:val="32"/>
        </w:rPr>
      </w:pPr>
    </w:p>
    <w:p>
      <w:pPr>
        <w:spacing w:line="600" w:lineRule="exact"/>
        <w:ind w:firstLine="640"/>
        <w:jc w:val="center"/>
        <w:rPr>
          <w:rFonts w:hint="eastAsia" w:ascii="宋体" w:hAnsi="宋体" w:eastAsia="宋体" w:cs="宋体"/>
          <w:b/>
          <w:color w:val="auto"/>
          <w:sz w:val="32"/>
          <w:szCs w:val="32"/>
        </w:rPr>
      </w:pPr>
    </w:p>
    <w:p>
      <w:pPr>
        <w:spacing w:line="600" w:lineRule="exact"/>
        <w:ind w:firstLine="640"/>
        <w:jc w:val="center"/>
        <w:rPr>
          <w:rFonts w:hint="eastAsia" w:ascii="宋体" w:hAnsi="宋体" w:eastAsia="宋体" w:cs="宋体"/>
          <w:b/>
          <w:color w:val="auto"/>
          <w:sz w:val="32"/>
          <w:szCs w:val="32"/>
        </w:rPr>
      </w:pPr>
    </w:p>
    <w:p>
      <w:pPr>
        <w:spacing w:line="600" w:lineRule="exact"/>
        <w:ind w:firstLine="640"/>
        <w:jc w:val="center"/>
        <w:rPr>
          <w:rFonts w:hint="eastAsia" w:ascii="宋体" w:hAnsi="宋体" w:eastAsia="宋体" w:cs="宋体"/>
          <w:b/>
          <w:color w:val="auto"/>
          <w:sz w:val="32"/>
          <w:szCs w:val="32"/>
        </w:rPr>
      </w:pPr>
    </w:p>
    <w:p>
      <w:pPr>
        <w:spacing w:line="600" w:lineRule="exact"/>
        <w:ind w:firstLine="640"/>
        <w:jc w:val="center"/>
        <w:rPr>
          <w:rFonts w:hint="eastAsia" w:ascii="宋体" w:hAnsi="宋体" w:eastAsia="宋体" w:cs="宋体"/>
          <w:b/>
          <w:color w:val="auto"/>
          <w:sz w:val="32"/>
          <w:szCs w:val="32"/>
        </w:rPr>
      </w:pPr>
      <w:r>
        <w:drawing>
          <wp:anchor distT="0" distB="0" distL="114300" distR="114300" simplePos="0" relativeHeight="251659264" behindDoc="0" locked="0" layoutInCell="1" allowOverlap="1">
            <wp:simplePos x="0" y="0"/>
            <wp:positionH relativeFrom="column">
              <wp:posOffset>-54610</wp:posOffset>
            </wp:positionH>
            <wp:positionV relativeFrom="paragraph">
              <wp:posOffset>-660400</wp:posOffset>
            </wp:positionV>
            <wp:extent cx="4953635" cy="3370580"/>
            <wp:effectExtent l="0" t="0" r="18415" b="1270"/>
            <wp:wrapNone/>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6"/>
                    <a:stretch>
                      <a:fillRect/>
                    </a:stretch>
                  </pic:blipFill>
                  <pic:spPr>
                    <a:xfrm>
                      <a:off x="0" y="0"/>
                      <a:ext cx="4953635" cy="3370580"/>
                    </a:xfrm>
                    <a:prstGeom prst="rect">
                      <a:avLst/>
                    </a:prstGeom>
                    <a:noFill/>
                    <a:ln>
                      <a:noFill/>
                    </a:ln>
                  </pic:spPr>
                </pic:pic>
              </a:graphicData>
            </a:graphic>
          </wp:anchor>
        </w:drawing>
      </w:r>
    </w:p>
    <w:p>
      <w:pPr>
        <w:spacing w:line="600" w:lineRule="exact"/>
        <w:ind w:firstLine="640"/>
        <w:jc w:val="center"/>
        <w:rPr>
          <w:rFonts w:hint="eastAsia" w:ascii="宋体" w:hAnsi="宋体" w:eastAsia="宋体" w:cs="宋体"/>
          <w:b/>
          <w:color w:val="auto"/>
          <w:sz w:val="32"/>
          <w:szCs w:val="32"/>
        </w:rPr>
      </w:pPr>
    </w:p>
    <w:p>
      <w:pPr>
        <w:spacing w:line="600" w:lineRule="exact"/>
        <w:ind w:firstLine="640"/>
        <w:jc w:val="center"/>
        <w:rPr>
          <w:rFonts w:hint="eastAsia" w:ascii="宋体" w:hAnsi="宋体" w:eastAsia="宋体" w:cs="宋体"/>
          <w:b/>
          <w:color w:val="auto"/>
          <w:sz w:val="32"/>
          <w:szCs w:val="32"/>
        </w:rPr>
      </w:pPr>
    </w:p>
    <w:p>
      <w:pPr>
        <w:spacing w:line="600" w:lineRule="exact"/>
        <w:ind w:firstLine="640"/>
        <w:jc w:val="center"/>
        <w:rPr>
          <w:rFonts w:hint="eastAsia" w:ascii="宋体" w:hAnsi="宋体" w:eastAsia="宋体" w:cs="宋体"/>
          <w:b/>
          <w:color w:val="auto"/>
          <w:sz w:val="32"/>
          <w:szCs w:val="32"/>
        </w:rPr>
      </w:pPr>
    </w:p>
    <w:p>
      <w:pPr>
        <w:spacing w:line="600" w:lineRule="exact"/>
        <w:ind w:firstLine="640"/>
        <w:jc w:val="center"/>
        <w:rPr>
          <w:rFonts w:hint="eastAsia" w:ascii="宋体" w:hAnsi="宋体" w:eastAsia="宋体" w:cs="宋体"/>
          <w:b/>
          <w:color w:val="auto"/>
          <w:sz w:val="32"/>
          <w:szCs w:val="32"/>
        </w:rPr>
      </w:pPr>
    </w:p>
    <w:p>
      <w:pPr>
        <w:spacing w:line="600" w:lineRule="exact"/>
        <w:ind w:firstLine="640"/>
        <w:jc w:val="center"/>
        <w:rPr>
          <w:rFonts w:hint="eastAsia" w:ascii="宋体" w:hAnsi="宋体" w:eastAsia="宋体" w:cs="宋体"/>
          <w:b/>
          <w:color w:val="auto"/>
          <w:sz w:val="32"/>
          <w:szCs w:val="32"/>
        </w:rPr>
      </w:pPr>
    </w:p>
    <w:p>
      <w:pPr>
        <w:spacing w:line="600" w:lineRule="exact"/>
        <w:ind w:firstLine="640"/>
        <w:jc w:val="center"/>
        <w:rPr>
          <w:rFonts w:hint="eastAsia" w:ascii="宋体" w:hAnsi="宋体" w:eastAsia="宋体" w:cs="宋体"/>
          <w:b/>
          <w:color w:val="auto"/>
          <w:sz w:val="32"/>
          <w:szCs w:val="32"/>
        </w:rPr>
      </w:pPr>
    </w:p>
    <w:p>
      <w:pPr>
        <w:spacing w:line="600" w:lineRule="exact"/>
        <w:jc w:val="both"/>
        <w:rPr>
          <w:rFonts w:hint="eastAsia" w:ascii="宋体" w:hAnsi="宋体" w:eastAsia="宋体" w:cs="宋体"/>
          <w:b/>
          <w:color w:val="auto"/>
          <w:sz w:val="32"/>
          <w:szCs w:val="32"/>
        </w:rPr>
      </w:pPr>
    </w:p>
    <w:p>
      <w:pPr>
        <w:spacing w:line="600" w:lineRule="exact"/>
        <w:ind w:firstLine="640"/>
        <w:jc w:val="both"/>
        <w:rPr>
          <w:rFonts w:hint="eastAsia" w:ascii="宋体" w:hAnsi="宋体" w:eastAsia="宋体" w:cs="宋体"/>
          <w:b/>
          <w:color w:val="auto"/>
          <w:sz w:val="32"/>
          <w:szCs w:val="32"/>
        </w:rPr>
      </w:pPr>
      <w:r>
        <w:drawing>
          <wp:anchor distT="0" distB="0" distL="114300" distR="114300" simplePos="0" relativeHeight="251660288" behindDoc="0" locked="0" layoutInCell="1" allowOverlap="1">
            <wp:simplePos x="0" y="0"/>
            <wp:positionH relativeFrom="column">
              <wp:posOffset>-334010</wp:posOffset>
            </wp:positionH>
            <wp:positionV relativeFrom="paragraph">
              <wp:posOffset>313690</wp:posOffset>
            </wp:positionV>
            <wp:extent cx="5265420" cy="4555490"/>
            <wp:effectExtent l="0" t="0" r="11430" b="16510"/>
            <wp:wrapTopAndBottom/>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pic:cNvPicPr>
                      <a:picLocks noChangeAspect="1"/>
                    </pic:cNvPicPr>
                  </pic:nvPicPr>
                  <pic:blipFill>
                    <a:blip r:embed="rId7"/>
                    <a:stretch>
                      <a:fillRect/>
                    </a:stretch>
                  </pic:blipFill>
                  <pic:spPr>
                    <a:xfrm>
                      <a:off x="0" y="0"/>
                      <a:ext cx="5265420" cy="4555490"/>
                    </a:xfrm>
                    <a:prstGeom prst="rect">
                      <a:avLst/>
                    </a:prstGeom>
                    <a:noFill/>
                    <a:ln>
                      <a:noFill/>
                    </a:ln>
                  </pic:spPr>
                </pic:pic>
              </a:graphicData>
            </a:graphic>
          </wp:anchor>
        </w:drawing>
      </w:r>
    </w:p>
    <w:p>
      <w:pPr>
        <w:spacing w:line="600" w:lineRule="exact"/>
        <w:ind w:firstLine="640"/>
        <w:jc w:val="center"/>
        <w:rPr>
          <w:rFonts w:hint="eastAsia" w:ascii="宋体" w:hAnsi="宋体" w:eastAsia="宋体" w:cs="宋体"/>
          <w:b/>
          <w:color w:val="auto"/>
          <w:sz w:val="32"/>
          <w:szCs w:val="32"/>
        </w:rPr>
      </w:pPr>
    </w:p>
    <w:p>
      <w:pPr>
        <w:spacing w:line="600" w:lineRule="exact"/>
        <w:ind w:firstLine="640"/>
        <w:jc w:val="center"/>
        <w:rPr>
          <w:rFonts w:hint="eastAsia" w:ascii="宋体" w:hAnsi="宋体" w:eastAsia="宋体" w:cs="宋体"/>
          <w:b/>
          <w:color w:val="auto"/>
          <w:sz w:val="32"/>
          <w:szCs w:val="32"/>
        </w:rPr>
      </w:pPr>
      <w:r>
        <w:drawing>
          <wp:anchor distT="0" distB="0" distL="114300" distR="114300" simplePos="0" relativeHeight="251662336" behindDoc="0" locked="0" layoutInCell="1" allowOverlap="1">
            <wp:simplePos x="0" y="0"/>
            <wp:positionH relativeFrom="column">
              <wp:posOffset>-30480</wp:posOffset>
            </wp:positionH>
            <wp:positionV relativeFrom="paragraph">
              <wp:posOffset>-2089150</wp:posOffset>
            </wp:positionV>
            <wp:extent cx="5027295" cy="3649345"/>
            <wp:effectExtent l="0" t="0" r="1905" b="8255"/>
            <wp:wrapTopAndBottom/>
            <wp:docPr id="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pic:cNvPicPr>
                      <a:picLocks noChangeAspect="1"/>
                    </pic:cNvPicPr>
                  </pic:nvPicPr>
                  <pic:blipFill>
                    <a:blip r:embed="rId8"/>
                    <a:stretch>
                      <a:fillRect/>
                    </a:stretch>
                  </pic:blipFill>
                  <pic:spPr>
                    <a:xfrm>
                      <a:off x="0" y="0"/>
                      <a:ext cx="5027295" cy="3649345"/>
                    </a:xfrm>
                    <a:prstGeom prst="rect">
                      <a:avLst/>
                    </a:prstGeom>
                    <a:noFill/>
                    <a:ln>
                      <a:noFill/>
                    </a:ln>
                  </pic:spPr>
                </pic:pic>
              </a:graphicData>
            </a:graphic>
          </wp:anchor>
        </w:drawing>
      </w:r>
    </w:p>
    <w:p>
      <w:pPr>
        <w:spacing w:line="600" w:lineRule="exact"/>
        <w:ind w:firstLine="640"/>
        <w:jc w:val="center"/>
        <w:rPr>
          <w:rFonts w:hint="eastAsia" w:ascii="宋体" w:hAnsi="宋体" w:eastAsia="宋体" w:cs="宋体"/>
          <w:b/>
          <w:color w:val="auto"/>
          <w:sz w:val="32"/>
          <w:szCs w:val="32"/>
        </w:rPr>
      </w:pPr>
    </w:p>
    <w:p>
      <w:pPr>
        <w:spacing w:line="600" w:lineRule="exact"/>
        <w:ind w:firstLine="640"/>
        <w:jc w:val="center"/>
        <w:rPr>
          <w:rFonts w:hint="eastAsia" w:ascii="宋体" w:hAnsi="宋体" w:eastAsia="宋体" w:cs="宋体"/>
          <w:b/>
          <w:color w:val="auto"/>
          <w:sz w:val="32"/>
          <w:szCs w:val="32"/>
        </w:rPr>
      </w:pPr>
    </w:p>
    <w:p>
      <w:pPr>
        <w:spacing w:line="600" w:lineRule="exact"/>
        <w:ind w:firstLine="640"/>
        <w:jc w:val="center"/>
        <w:rPr>
          <w:rFonts w:hint="eastAsia" w:ascii="宋体" w:hAnsi="宋体" w:eastAsia="宋体" w:cs="宋体"/>
          <w:b/>
          <w:color w:val="auto"/>
          <w:sz w:val="32"/>
          <w:szCs w:val="32"/>
        </w:rPr>
      </w:pPr>
    </w:p>
    <w:p>
      <w:pPr>
        <w:spacing w:line="600" w:lineRule="exact"/>
        <w:ind w:firstLine="640"/>
        <w:jc w:val="center"/>
        <w:rPr>
          <w:rFonts w:hint="eastAsia" w:ascii="宋体" w:hAnsi="宋体" w:eastAsia="宋体" w:cs="宋体"/>
          <w:b/>
          <w:color w:val="auto"/>
          <w:sz w:val="32"/>
          <w:szCs w:val="32"/>
        </w:rPr>
      </w:pPr>
      <w:r>
        <w:drawing>
          <wp:anchor distT="0" distB="0" distL="114300" distR="114300" simplePos="0" relativeHeight="251661312" behindDoc="0" locked="0" layoutInCell="1" allowOverlap="1">
            <wp:simplePos x="0" y="0"/>
            <wp:positionH relativeFrom="column">
              <wp:posOffset>-295910</wp:posOffset>
            </wp:positionH>
            <wp:positionV relativeFrom="paragraph">
              <wp:posOffset>81280</wp:posOffset>
            </wp:positionV>
            <wp:extent cx="6116320" cy="7025005"/>
            <wp:effectExtent l="0" t="0" r="17780" b="4445"/>
            <wp:wrapTopAndBottom/>
            <wp:docPr id="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pic:cNvPicPr>
                      <a:picLocks noChangeAspect="1"/>
                    </pic:cNvPicPr>
                  </pic:nvPicPr>
                  <pic:blipFill>
                    <a:blip r:embed="rId9"/>
                    <a:stretch>
                      <a:fillRect/>
                    </a:stretch>
                  </pic:blipFill>
                  <pic:spPr>
                    <a:xfrm>
                      <a:off x="0" y="0"/>
                      <a:ext cx="6116320" cy="7025005"/>
                    </a:xfrm>
                    <a:prstGeom prst="rect">
                      <a:avLst/>
                    </a:prstGeom>
                    <a:noFill/>
                    <a:ln>
                      <a:noFill/>
                    </a:ln>
                  </pic:spPr>
                </pic:pic>
              </a:graphicData>
            </a:graphic>
          </wp:anchor>
        </w:drawing>
      </w:r>
    </w:p>
    <w:p>
      <w:pPr>
        <w:spacing w:line="600" w:lineRule="exact"/>
        <w:ind w:firstLine="640"/>
        <w:jc w:val="center"/>
        <w:rPr>
          <w:rFonts w:hint="eastAsia" w:ascii="宋体" w:hAnsi="宋体" w:eastAsia="宋体" w:cs="宋体"/>
          <w:b/>
          <w:color w:val="auto"/>
          <w:sz w:val="32"/>
          <w:szCs w:val="32"/>
        </w:rPr>
      </w:pPr>
    </w:p>
    <w:p>
      <w:pPr>
        <w:spacing w:line="600" w:lineRule="exact"/>
        <w:ind w:firstLine="640"/>
        <w:jc w:val="center"/>
        <w:rPr>
          <w:rFonts w:hint="eastAsia" w:ascii="宋体" w:hAnsi="宋体" w:eastAsia="宋体" w:cs="宋体"/>
          <w:b/>
          <w:color w:val="auto"/>
          <w:sz w:val="32"/>
          <w:szCs w:val="32"/>
        </w:rPr>
      </w:pPr>
    </w:p>
    <w:p>
      <w:pPr>
        <w:spacing w:line="600" w:lineRule="exact"/>
        <w:jc w:val="both"/>
        <w:rPr>
          <w:rFonts w:hint="eastAsia" w:ascii="宋体" w:hAnsi="宋体" w:eastAsia="宋体" w:cs="宋体"/>
          <w:b/>
          <w:color w:val="auto"/>
          <w:sz w:val="32"/>
          <w:szCs w:val="32"/>
        </w:rPr>
      </w:pPr>
    </w:p>
    <w:p>
      <w:pPr>
        <w:spacing w:line="600" w:lineRule="exact"/>
        <w:jc w:val="both"/>
        <w:rPr>
          <w:rFonts w:hint="eastAsia" w:ascii="宋体" w:hAnsi="宋体" w:eastAsia="宋体" w:cs="宋体"/>
          <w:b/>
          <w:color w:val="auto"/>
          <w:sz w:val="32"/>
          <w:szCs w:val="32"/>
        </w:rPr>
      </w:pPr>
      <w:r>
        <w:drawing>
          <wp:anchor distT="0" distB="0" distL="114300" distR="114300" simplePos="0" relativeHeight="251663360" behindDoc="0" locked="0" layoutInCell="1" allowOverlap="1">
            <wp:simplePos x="0" y="0"/>
            <wp:positionH relativeFrom="column">
              <wp:posOffset>-55245</wp:posOffset>
            </wp:positionH>
            <wp:positionV relativeFrom="paragraph">
              <wp:posOffset>-398145</wp:posOffset>
            </wp:positionV>
            <wp:extent cx="5272405" cy="8443595"/>
            <wp:effectExtent l="0" t="0" r="4445" b="14605"/>
            <wp:wrapTopAndBottom/>
            <wp:docPr id="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pic:cNvPicPr>
                      <a:picLocks noChangeAspect="1"/>
                    </pic:cNvPicPr>
                  </pic:nvPicPr>
                  <pic:blipFill>
                    <a:blip r:embed="rId10"/>
                    <a:stretch>
                      <a:fillRect/>
                    </a:stretch>
                  </pic:blipFill>
                  <pic:spPr>
                    <a:xfrm>
                      <a:off x="0" y="0"/>
                      <a:ext cx="5272405" cy="8443595"/>
                    </a:xfrm>
                    <a:prstGeom prst="rect">
                      <a:avLst/>
                    </a:prstGeom>
                    <a:noFill/>
                    <a:ln>
                      <a:noFill/>
                    </a:ln>
                  </pic:spPr>
                </pic:pic>
              </a:graphicData>
            </a:graphic>
          </wp:anchor>
        </w:drawing>
      </w:r>
    </w:p>
    <w:p>
      <w:pPr>
        <w:spacing w:line="600" w:lineRule="exact"/>
        <w:ind w:firstLine="640"/>
        <w:jc w:val="center"/>
        <w:rPr>
          <w:rFonts w:hint="eastAsia" w:ascii="宋体" w:hAnsi="宋体" w:eastAsia="宋体" w:cs="宋体"/>
          <w:b/>
          <w:color w:val="auto"/>
          <w:sz w:val="32"/>
          <w:szCs w:val="32"/>
        </w:rPr>
      </w:pPr>
    </w:p>
    <w:p>
      <w:pPr>
        <w:spacing w:line="600" w:lineRule="exact"/>
        <w:ind w:firstLine="640"/>
        <w:jc w:val="center"/>
        <w:rPr>
          <w:rFonts w:hint="eastAsia" w:ascii="宋体" w:hAnsi="宋体" w:eastAsia="宋体" w:cs="宋体"/>
          <w:b/>
          <w:color w:val="auto"/>
          <w:sz w:val="32"/>
          <w:szCs w:val="32"/>
        </w:rPr>
      </w:pPr>
      <w:r>
        <w:drawing>
          <wp:anchor distT="0" distB="0" distL="114300" distR="114300" simplePos="0" relativeHeight="251665408" behindDoc="0" locked="0" layoutInCell="1" allowOverlap="1">
            <wp:simplePos x="0" y="0"/>
            <wp:positionH relativeFrom="column">
              <wp:posOffset>-109220</wp:posOffset>
            </wp:positionH>
            <wp:positionV relativeFrom="paragraph">
              <wp:posOffset>2813050</wp:posOffset>
            </wp:positionV>
            <wp:extent cx="5273675" cy="2753995"/>
            <wp:effectExtent l="0" t="0" r="3175" b="8255"/>
            <wp:wrapTopAndBottom/>
            <wp:docPr id="9"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
                    <pic:cNvPicPr>
                      <a:picLocks noChangeAspect="1"/>
                    </pic:cNvPicPr>
                  </pic:nvPicPr>
                  <pic:blipFill>
                    <a:blip r:embed="rId11"/>
                    <a:stretch>
                      <a:fillRect/>
                    </a:stretch>
                  </pic:blipFill>
                  <pic:spPr>
                    <a:xfrm>
                      <a:off x="0" y="0"/>
                      <a:ext cx="5273675" cy="2753995"/>
                    </a:xfrm>
                    <a:prstGeom prst="rect">
                      <a:avLst/>
                    </a:prstGeom>
                    <a:noFill/>
                    <a:ln>
                      <a:noFill/>
                    </a:ln>
                  </pic:spPr>
                </pic:pic>
              </a:graphicData>
            </a:graphic>
          </wp:anchor>
        </w:drawing>
      </w:r>
      <w:r>
        <w:drawing>
          <wp:anchor distT="0" distB="0" distL="114300" distR="114300" simplePos="0" relativeHeight="251664384" behindDoc="0" locked="0" layoutInCell="1" allowOverlap="1">
            <wp:simplePos x="0" y="0"/>
            <wp:positionH relativeFrom="column">
              <wp:posOffset>-86360</wp:posOffset>
            </wp:positionH>
            <wp:positionV relativeFrom="paragraph">
              <wp:posOffset>220345</wp:posOffset>
            </wp:positionV>
            <wp:extent cx="5272405" cy="2042160"/>
            <wp:effectExtent l="0" t="0" r="4445" b="15240"/>
            <wp:wrapTopAndBottom/>
            <wp:docPr id="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pic:cNvPicPr>
                      <a:picLocks noChangeAspect="1"/>
                    </pic:cNvPicPr>
                  </pic:nvPicPr>
                  <pic:blipFill>
                    <a:blip r:embed="rId12"/>
                    <a:stretch>
                      <a:fillRect/>
                    </a:stretch>
                  </pic:blipFill>
                  <pic:spPr>
                    <a:xfrm>
                      <a:off x="0" y="0"/>
                      <a:ext cx="5272405" cy="2042160"/>
                    </a:xfrm>
                    <a:prstGeom prst="rect">
                      <a:avLst/>
                    </a:prstGeom>
                    <a:noFill/>
                    <a:ln>
                      <a:noFill/>
                    </a:ln>
                  </pic:spPr>
                </pic:pic>
              </a:graphicData>
            </a:graphic>
          </wp:anchor>
        </w:drawing>
      </w:r>
    </w:p>
    <w:p>
      <w:pPr>
        <w:spacing w:line="600" w:lineRule="exact"/>
        <w:ind w:firstLine="640"/>
        <w:jc w:val="center"/>
        <w:rPr>
          <w:rFonts w:hint="eastAsia" w:ascii="宋体" w:hAnsi="宋体" w:eastAsia="宋体" w:cs="宋体"/>
          <w:b/>
          <w:color w:val="auto"/>
          <w:sz w:val="32"/>
          <w:szCs w:val="32"/>
        </w:rPr>
      </w:pPr>
    </w:p>
    <w:p>
      <w:pPr>
        <w:spacing w:line="600" w:lineRule="exact"/>
        <w:ind w:firstLine="640"/>
        <w:jc w:val="center"/>
        <w:rPr>
          <w:rFonts w:hint="eastAsia" w:ascii="宋体" w:hAnsi="宋体" w:eastAsia="宋体" w:cs="宋体"/>
          <w:b/>
          <w:color w:val="auto"/>
          <w:sz w:val="32"/>
          <w:szCs w:val="32"/>
        </w:rPr>
      </w:pPr>
    </w:p>
    <w:p>
      <w:pPr>
        <w:spacing w:line="600" w:lineRule="exact"/>
        <w:ind w:firstLine="640"/>
        <w:jc w:val="center"/>
        <w:rPr>
          <w:rFonts w:hint="eastAsia" w:ascii="宋体" w:hAnsi="宋体" w:eastAsia="宋体" w:cs="宋体"/>
          <w:b/>
          <w:color w:val="auto"/>
          <w:sz w:val="32"/>
          <w:szCs w:val="32"/>
        </w:rPr>
      </w:pPr>
    </w:p>
    <w:p>
      <w:pPr>
        <w:spacing w:line="600" w:lineRule="exact"/>
        <w:ind w:firstLine="640"/>
        <w:jc w:val="center"/>
        <w:rPr>
          <w:rFonts w:hint="eastAsia" w:ascii="宋体" w:hAnsi="宋体" w:eastAsia="宋体" w:cs="宋体"/>
          <w:b/>
          <w:color w:val="auto"/>
          <w:sz w:val="32"/>
          <w:szCs w:val="32"/>
        </w:rPr>
      </w:pPr>
    </w:p>
    <w:p>
      <w:pPr>
        <w:spacing w:line="600" w:lineRule="exact"/>
        <w:ind w:firstLine="640"/>
        <w:jc w:val="center"/>
        <w:rPr>
          <w:rFonts w:hint="eastAsia" w:ascii="宋体" w:hAnsi="宋体" w:eastAsia="宋体" w:cs="宋体"/>
          <w:b/>
          <w:color w:val="auto"/>
          <w:sz w:val="32"/>
          <w:szCs w:val="32"/>
        </w:rPr>
      </w:pPr>
    </w:p>
    <w:p>
      <w:pPr>
        <w:spacing w:line="600" w:lineRule="exact"/>
        <w:ind w:firstLine="640"/>
        <w:jc w:val="center"/>
        <w:rPr>
          <w:rFonts w:hint="eastAsia" w:ascii="宋体" w:hAnsi="宋体" w:eastAsia="宋体" w:cs="宋体"/>
          <w:b/>
          <w:color w:val="auto"/>
          <w:sz w:val="32"/>
          <w:szCs w:val="32"/>
        </w:rPr>
      </w:pPr>
    </w:p>
    <w:p>
      <w:pPr>
        <w:spacing w:line="600" w:lineRule="exact"/>
        <w:ind w:firstLine="640"/>
        <w:jc w:val="center"/>
        <w:rPr>
          <w:rFonts w:hint="eastAsia" w:ascii="宋体" w:hAnsi="宋体" w:eastAsia="宋体" w:cs="宋体"/>
          <w:b/>
          <w:color w:val="auto"/>
          <w:sz w:val="32"/>
          <w:szCs w:val="32"/>
        </w:rPr>
      </w:pPr>
    </w:p>
    <w:p>
      <w:pPr>
        <w:spacing w:line="600" w:lineRule="exact"/>
        <w:ind w:firstLine="640"/>
        <w:jc w:val="center"/>
        <w:rPr>
          <w:rFonts w:hint="eastAsia" w:ascii="宋体" w:hAnsi="宋体" w:eastAsia="宋体" w:cs="宋体"/>
          <w:b/>
          <w:color w:val="auto"/>
          <w:sz w:val="32"/>
          <w:szCs w:val="32"/>
        </w:rPr>
      </w:pPr>
    </w:p>
    <w:p>
      <w:pPr>
        <w:spacing w:line="600" w:lineRule="exact"/>
        <w:ind w:firstLine="640"/>
        <w:jc w:val="both"/>
        <w:rPr>
          <w:rFonts w:hint="eastAsia" w:ascii="宋体" w:hAnsi="宋体" w:eastAsia="宋体" w:cs="宋体"/>
          <w:b/>
          <w:color w:val="auto"/>
          <w:sz w:val="32"/>
          <w:szCs w:val="32"/>
        </w:rPr>
      </w:pPr>
      <w:r>
        <w:drawing>
          <wp:anchor distT="0" distB="0" distL="114300" distR="114300" simplePos="0" relativeHeight="251667456" behindDoc="0" locked="0" layoutInCell="1" allowOverlap="1">
            <wp:simplePos x="0" y="0"/>
            <wp:positionH relativeFrom="column">
              <wp:posOffset>-53975</wp:posOffset>
            </wp:positionH>
            <wp:positionV relativeFrom="paragraph">
              <wp:posOffset>5388610</wp:posOffset>
            </wp:positionV>
            <wp:extent cx="5272405" cy="3072130"/>
            <wp:effectExtent l="0" t="0" r="4445" b="13970"/>
            <wp:wrapTopAndBottom/>
            <wp:docPr id="11"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2"/>
                    <pic:cNvPicPr>
                      <a:picLocks noChangeAspect="1"/>
                    </pic:cNvPicPr>
                  </pic:nvPicPr>
                  <pic:blipFill>
                    <a:blip r:embed="rId13"/>
                    <a:stretch>
                      <a:fillRect/>
                    </a:stretch>
                  </pic:blipFill>
                  <pic:spPr>
                    <a:xfrm>
                      <a:off x="0" y="0"/>
                      <a:ext cx="5272405" cy="3072130"/>
                    </a:xfrm>
                    <a:prstGeom prst="rect">
                      <a:avLst/>
                    </a:prstGeom>
                    <a:noFill/>
                    <a:ln>
                      <a:noFill/>
                    </a:ln>
                  </pic:spPr>
                </pic:pic>
              </a:graphicData>
            </a:graphic>
          </wp:anchor>
        </w:drawing>
      </w:r>
      <w:r>
        <w:drawing>
          <wp:anchor distT="0" distB="0" distL="114300" distR="114300" simplePos="0" relativeHeight="251666432" behindDoc="0" locked="0" layoutInCell="1" allowOverlap="1">
            <wp:simplePos x="0" y="0"/>
            <wp:positionH relativeFrom="column">
              <wp:posOffset>34290</wp:posOffset>
            </wp:positionH>
            <wp:positionV relativeFrom="paragraph">
              <wp:posOffset>347980</wp:posOffset>
            </wp:positionV>
            <wp:extent cx="5274310" cy="4683125"/>
            <wp:effectExtent l="0" t="0" r="2540" b="3175"/>
            <wp:wrapTopAndBottom/>
            <wp:docPr id="10"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1"/>
                    <pic:cNvPicPr>
                      <a:picLocks noChangeAspect="1"/>
                    </pic:cNvPicPr>
                  </pic:nvPicPr>
                  <pic:blipFill>
                    <a:blip r:embed="rId14"/>
                    <a:stretch>
                      <a:fillRect/>
                    </a:stretch>
                  </pic:blipFill>
                  <pic:spPr>
                    <a:xfrm>
                      <a:off x="0" y="0"/>
                      <a:ext cx="5274310" cy="4683125"/>
                    </a:xfrm>
                    <a:prstGeom prst="rect">
                      <a:avLst/>
                    </a:prstGeom>
                    <a:noFill/>
                    <a:ln>
                      <a:noFill/>
                    </a:ln>
                  </pic:spPr>
                </pic:pic>
              </a:graphicData>
            </a:graphic>
          </wp:anchor>
        </w:drawing>
      </w:r>
    </w:p>
    <w:p>
      <w:pPr>
        <w:spacing w:line="600" w:lineRule="exact"/>
        <w:ind w:firstLine="640"/>
        <w:jc w:val="center"/>
        <w:rPr>
          <w:rFonts w:hint="eastAsia" w:ascii="宋体" w:hAnsi="宋体" w:eastAsia="宋体" w:cs="宋体"/>
          <w:b/>
          <w:color w:val="auto"/>
          <w:sz w:val="32"/>
          <w:szCs w:val="32"/>
        </w:rPr>
      </w:pPr>
    </w:p>
    <w:p>
      <w:pPr>
        <w:spacing w:line="600" w:lineRule="exact"/>
        <w:jc w:val="center"/>
        <w:rPr>
          <w:rFonts w:ascii="方正小标宋简体" w:hAnsi="方正小标宋简体" w:eastAsia="方正小标宋简体" w:cs="方正小标宋简体"/>
          <w:bCs/>
          <w:color w:val="auto"/>
          <w:sz w:val="44"/>
          <w:szCs w:val="44"/>
        </w:rPr>
      </w:pPr>
      <w:r>
        <w:rPr>
          <w:rFonts w:hint="eastAsia" w:ascii="方正小标宋简体" w:hAnsi="方正小标宋简体" w:eastAsia="方正小标宋简体" w:cs="方正小标宋简体"/>
          <w:bCs/>
          <w:color w:val="auto"/>
          <w:sz w:val="44"/>
          <w:szCs w:val="44"/>
        </w:rPr>
        <w:t>第三部分  202</w:t>
      </w:r>
      <w:r>
        <w:rPr>
          <w:rFonts w:hint="eastAsia" w:ascii="方正小标宋简体" w:hAnsi="方正小标宋简体" w:eastAsia="方正小标宋简体" w:cs="方正小标宋简体"/>
          <w:bCs/>
          <w:color w:val="auto"/>
          <w:sz w:val="44"/>
          <w:szCs w:val="44"/>
          <w:lang w:eastAsia="zh-CN"/>
        </w:rPr>
        <w:t>2</w:t>
      </w:r>
      <w:r>
        <w:rPr>
          <w:rFonts w:hint="eastAsia" w:ascii="方正小标宋简体" w:hAnsi="方正小标宋简体" w:eastAsia="方正小标宋简体" w:cs="方正小标宋简体"/>
          <w:bCs/>
          <w:color w:val="auto"/>
          <w:sz w:val="44"/>
          <w:szCs w:val="44"/>
        </w:rPr>
        <w:t>年度</w:t>
      </w:r>
      <w:r>
        <w:rPr>
          <w:rFonts w:hint="eastAsia" w:ascii="方正小标宋简体" w:hAnsi="方正小标宋简体" w:eastAsia="方正小标宋简体" w:cs="方正小标宋简体"/>
          <w:bCs/>
          <w:color w:val="auto"/>
          <w:sz w:val="44"/>
          <w:szCs w:val="44"/>
          <w:lang w:eastAsia="zh-CN"/>
        </w:rPr>
        <w:t>单位</w:t>
      </w:r>
      <w:r>
        <w:rPr>
          <w:rFonts w:hint="eastAsia" w:ascii="方正小标宋简体" w:hAnsi="方正小标宋简体" w:eastAsia="方正小标宋简体" w:cs="方正小标宋简体"/>
          <w:bCs/>
          <w:color w:val="auto"/>
          <w:sz w:val="44"/>
          <w:szCs w:val="44"/>
        </w:rPr>
        <w:t>决算情况说明</w:t>
      </w:r>
    </w:p>
    <w:p>
      <w:pPr>
        <w:ind w:firstLine="630"/>
        <w:rPr>
          <w:rFonts w:ascii="仿宋_GB2312" w:hAnsi="仿宋_GB2312" w:eastAsia="仿宋_GB2312"/>
          <w:color w:val="auto"/>
          <w:sz w:val="32"/>
          <w:szCs w:val="32"/>
        </w:rPr>
      </w:pPr>
    </w:p>
    <w:p>
      <w:pPr>
        <w:spacing w:line="600" w:lineRule="exact"/>
        <w:ind w:firstLine="630"/>
        <w:jc w:val="both"/>
        <w:rPr>
          <w:rFonts w:ascii="仿宋" w:hAnsi="仿宋" w:eastAsia="仿宋"/>
          <w:color w:val="auto"/>
          <w:sz w:val="30"/>
          <w:szCs w:val="30"/>
        </w:rPr>
      </w:pPr>
      <w:r>
        <w:rPr>
          <w:rFonts w:hint="eastAsia" w:ascii="仿宋" w:hAnsi="仿宋" w:eastAsia="仿宋"/>
          <w:color w:val="auto"/>
          <w:sz w:val="30"/>
          <w:szCs w:val="30"/>
        </w:rPr>
        <w:t>一、收入决算情况说明</w:t>
      </w:r>
    </w:p>
    <w:p>
      <w:pPr>
        <w:spacing w:line="600" w:lineRule="exact"/>
        <w:ind w:firstLine="630"/>
        <w:jc w:val="both"/>
        <w:rPr>
          <w:rFonts w:ascii="仿宋" w:hAnsi="仿宋" w:eastAsia="仿宋"/>
          <w:color w:val="auto"/>
          <w:sz w:val="30"/>
          <w:szCs w:val="30"/>
        </w:rPr>
      </w:pPr>
      <w:r>
        <w:rPr>
          <w:rFonts w:hint="eastAsia" w:ascii="仿宋" w:hAnsi="仿宋" w:eastAsia="仿宋"/>
          <w:color w:val="auto"/>
          <w:sz w:val="30"/>
          <w:szCs w:val="30"/>
        </w:rPr>
        <w:t>本</w:t>
      </w:r>
      <w:r>
        <w:rPr>
          <w:rFonts w:hint="eastAsia" w:ascii="仿宋" w:hAnsi="仿宋" w:eastAsia="仿宋"/>
          <w:color w:val="auto"/>
          <w:sz w:val="30"/>
          <w:szCs w:val="30"/>
          <w:lang w:eastAsia="zh-CN"/>
        </w:rPr>
        <w:t>单位</w:t>
      </w:r>
      <w:r>
        <w:rPr>
          <w:rFonts w:hint="eastAsia" w:ascii="仿宋" w:hAnsi="仿宋" w:eastAsia="仿宋"/>
          <w:color w:val="auto"/>
          <w:sz w:val="30"/>
          <w:szCs w:val="30"/>
        </w:rPr>
        <w:t>202</w:t>
      </w:r>
      <w:r>
        <w:rPr>
          <w:rFonts w:hint="eastAsia" w:ascii="仿宋" w:hAnsi="仿宋" w:eastAsia="仿宋"/>
          <w:color w:val="auto"/>
          <w:sz w:val="30"/>
          <w:szCs w:val="30"/>
          <w:lang w:eastAsia="zh-CN"/>
        </w:rPr>
        <w:t>2</w:t>
      </w:r>
      <w:r>
        <w:rPr>
          <w:rFonts w:hint="eastAsia" w:ascii="仿宋" w:hAnsi="仿宋" w:eastAsia="仿宋"/>
          <w:color w:val="auto"/>
          <w:sz w:val="30"/>
          <w:szCs w:val="30"/>
        </w:rPr>
        <w:t>年度收入总计</w:t>
      </w:r>
      <w:r>
        <w:rPr>
          <w:rFonts w:hint="eastAsia" w:ascii="仿宋" w:hAnsi="仿宋" w:eastAsia="仿宋"/>
          <w:color w:val="auto"/>
          <w:sz w:val="30"/>
          <w:szCs w:val="30"/>
          <w:lang w:eastAsia="zh-CN"/>
        </w:rPr>
        <w:t>34286.77</w:t>
      </w:r>
      <w:r>
        <w:rPr>
          <w:rFonts w:hint="eastAsia" w:ascii="仿宋" w:hAnsi="仿宋" w:eastAsia="仿宋"/>
          <w:color w:val="auto"/>
          <w:sz w:val="30"/>
          <w:szCs w:val="30"/>
        </w:rPr>
        <w:t>万元，其中年初结转和结余</w:t>
      </w:r>
      <w:r>
        <w:rPr>
          <w:rFonts w:hint="eastAsia" w:ascii="仿宋" w:hAnsi="仿宋" w:eastAsia="仿宋"/>
          <w:color w:val="auto"/>
          <w:sz w:val="30"/>
          <w:szCs w:val="30"/>
          <w:lang w:eastAsia="zh-CN"/>
        </w:rPr>
        <w:t>241.84</w:t>
      </w:r>
      <w:r>
        <w:rPr>
          <w:rFonts w:hint="eastAsia" w:ascii="仿宋" w:hAnsi="仿宋" w:eastAsia="仿宋"/>
          <w:color w:val="auto"/>
          <w:sz w:val="30"/>
          <w:szCs w:val="30"/>
        </w:rPr>
        <w:t>万元，较20</w:t>
      </w:r>
      <w:r>
        <w:rPr>
          <w:rFonts w:hint="eastAsia" w:ascii="仿宋" w:hAnsi="仿宋" w:eastAsia="仿宋"/>
          <w:color w:val="auto"/>
          <w:sz w:val="30"/>
          <w:szCs w:val="30"/>
          <w:lang w:eastAsia="zh-CN"/>
        </w:rPr>
        <w:t>21</w:t>
      </w:r>
      <w:r>
        <w:rPr>
          <w:rFonts w:hint="eastAsia" w:ascii="仿宋" w:hAnsi="仿宋" w:eastAsia="仿宋"/>
          <w:color w:val="auto"/>
          <w:sz w:val="30"/>
          <w:szCs w:val="30"/>
        </w:rPr>
        <w:t>年增加</w:t>
      </w:r>
      <w:r>
        <w:rPr>
          <w:rFonts w:hint="eastAsia" w:ascii="仿宋" w:hAnsi="仿宋" w:eastAsia="仿宋"/>
          <w:color w:val="auto"/>
          <w:sz w:val="30"/>
          <w:szCs w:val="30"/>
          <w:lang w:eastAsia="zh-CN"/>
        </w:rPr>
        <w:t>40.92</w:t>
      </w:r>
      <w:r>
        <w:rPr>
          <w:rFonts w:hint="eastAsia" w:ascii="仿宋" w:hAnsi="仿宋" w:eastAsia="仿宋"/>
          <w:color w:val="auto"/>
          <w:sz w:val="30"/>
          <w:szCs w:val="30"/>
        </w:rPr>
        <w:t>万元，增长</w:t>
      </w:r>
      <w:r>
        <w:rPr>
          <w:rFonts w:hint="eastAsia" w:ascii="仿宋" w:hAnsi="仿宋" w:eastAsia="仿宋"/>
          <w:color w:val="auto"/>
          <w:sz w:val="30"/>
          <w:szCs w:val="30"/>
          <w:lang w:eastAsia="zh-CN"/>
        </w:rPr>
        <w:t>20.37</w:t>
      </w:r>
      <w:r>
        <w:rPr>
          <w:rFonts w:hint="eastAsia" w:ascii="仿宋" w:hAnsi="仿宋" w:eastAsia="仿宋"/>
          <w:color w:val="auto"/>
          <w:sz w:val="30"/>
          <w:szCs w:val="30"/>
        </w:rPr>
        <w:t>%；本年收入合计</w:t>
      </w:r>
      <w:r>
        <w:rPr>
          <w:rFonts w:hint="eastAsia" w:ascii="仿宋" w:hAnsi="仿宋" w:eastAsia="仿宋"/>
          <w:color w:val="auto"/>
          <w:sz w:val="30"/>
          <w:szCs w:val="30"/>
          <w:lang w:eastAsia="zh-CN"/>
        </w:rPr>
        <w:t>34044.93</w:t>
      </w:r>
      <w:r>
        <w:rPr>
          <w:rFonts w:hint="eastAsia" w:ascii="仿宋" w:hAnsi="仿宋" w:eastAsia="仿宋"/>
          <w:color w:val="auto"/>
          <w:sz w:val="30"/>
          <w:szCs w:val="30"/>
        </w:rPr>
        <w:t>万元，较20</w:t>
      </w:r>
      <w:r>
        <w:rPr>
          <w:rFonts w:hint="eastAsia" w:ascii="仿宋" w:hAnsi="仿宋" w:eastAsia="仿宋"/>
          <w:color w:val="auto"/>
          <w:sz w:val="30"/>
          <w:szCs w:val="30"/>
          <w:lang w:eastAsia="zh-CN"/>
        </w:rPr>
        <w:t>21</w:t>
      </w:r>
      <w:r>
        <w:rPr>
          <w:rFonts w:hint="eastAsia" w:ascii="仿宋" w:hAnsi="仿宋" w:eastAsia="仿宋"/>
          <w:color w:val="auto"/>
          <w:sz w:val="30"/>
          <w:szCs w:val="30"/>
        </w:rPr>
        <w:t>年增加</w:t>
      </w:r>
      <w:r>
        <w:rPr>
          <w:rFonts w:hint="eastAsia" w:ascii="仿宋" w:hAnsi="仿宋" w:eastAsia="仿宋"/>
          <w:color w:val="auto"/>
          <w:sz w:val="30"/>
          <w:szCs w:val="30"/>
          <w:lang w:eastAsia="zh-CN"/>
        </w:rPr>
        <w:t>32353.59</w:t>
      </w:r>
      <w:r>
        <w:rPr>
          <w:rFonts w:hint="eastAsia" w:ascii="仿宋" w:hAnsi="仿宋" w:eastAsia="仿宋"/>
          <w:color w:val="auto"/>
          <w:sz w:val="30"/>
          <w:szCs w:val="30"/>
        </w:rPr>
        <w:t>万元，增长</w:t>
      </w:r>
      <w:r>
        <w:rPr>
          <w:rFonts w:hint="eastAsia" w:ascii="仿宋" w:hAnsi="仿宋" w:eastAsia="仿宋"/>
          <w:color w:val="auto"/>
          <w:sz w:val="30"/>
          <w:szCs w:val="30"/>
          <w:lang w:eastAsia="zh-CN"/>
        </w:rPr>
        <w:t>1912.89</w:t>
      </w:r>
      <w:r>
        <w:rPr>
          <w:rFonts w:hint="eastAsia" w:ascii="仿宋" w:hAnsi="仿宋" w:eastAsia="仿宋"/>
          <w:color w:val="auto"/>
          <w:sz w:val="30"/>
          <w:szCs w:val="30"/>
        </w:rPr>
        <w:t>%，主要原因是：</w:t>
      </w:r>
      <w:r>
        <w:rPr>
          <w:rFonts w:hint="eastAsia" w:ascii="仿宋" w:hAnsi="仿宋" w:eastAsia="仿宋"/>
          <w:color w:val="auto"/>
          <w:sz w:val="30"/>
          <w:szCs w:val="30"/>
          <w:lang w:eastAsia="zh-CN"/>
        </w:rPr>
        <w:t>本年27个乡镇卫生院合并在卫健委机关填报决算</w:t>
      </w:r>
      <w:r>
        <w:rPr>
          <w:rFonts w:hint="eastAsia" w:ascii="仿宋" w:hAnsi="仿宋" w:eastAsia="仿宋"/>
          <w:color w:val="auto"/>
          <w:sz w:val="30"/>
          <w:szCs w:val="30"/>
        </w:rPr>
        <w:t>。</w:t>
      </w:r>
    </w:p>
    <w:p>
      <w:pPr>
        <w:spacing w:line="600" w:lineRule="exact"/>
        <w:ind w:firstLine="630"/>
        <w:jc w:val="both"/>
        <w:rPr>
          <w:rFonts w:ascii="仿宋" w:hAnsi="仿宋" w:eastAsia="仿宋"/>
          <w:color w:val="auto"/>
          <w:sz w:val="30"/>
          <w:szCs w:val="30"/>
        </w:rPr>
      </w:pPr>
      <w:r>
        <w:rPr>
          <w:rFonts w:hint="eastAsia" w:ascii="仿宋" w:hAnsi="仿宋" w:eastAsia="仿宋"/>
          <w:color w:val="auto"/>
          <w:sz w:val="30"/>
          <w:szCs w:val="30"/>
        </w:rPr>
        <w:t>本年收入的具体构成为：财政拨款收入</w:t>
      </w:r>
      <w:r>
        <w:rPr>
          <w:rFonts w:hint="eastAsia" w:ascii="仿宋" w:hAnsi="仿宋" w:eastAsia="仿宋"/>
          <w:color w:val="auto"/>
          <w:sz w:val="30"/>
          <w:szCs w:val="30"/>
          <w:lang w:eastAsia="zh-CN"/>
        </w:rPr>
        <w:t>25419.08</w:t>
      </w:r>
      <w:r>
        <w:rPr>
          <w:rFonts w:hint="eastAsia" w:ascii="仿宋" w:hAnsi="仿宋" w:eastAsia="仿宋"/>
          <w:color w:val="auto"/>
          <w:sz w:val="30"/>
          <w:szCs w:val="30"/>
        </w:rPr>
        <w:t xml:space="preserve">万元，占  </w:t>
      </w:r>
      <w:r>
        <w:rPr>
          <w:rFonts w:hint="eastAsia" w:ascii="仿宋" w:hAnsi="仿宋" w:eastAsia="仿宋"/>
          <w:color w:val="auto"/>
          <w:sz w:val="30"/>
          <w:szCs w:val="30"/>
          <w:lang w:eastAsia="zh-CN"/>
        </w:rPr>
        <w:t>74.66</w:t>
      </w:r>
      <w:r>
        <w:rPr>
          <w:rFonts w:hint="eastAsia" w:ascii="仿宋" w:hAnsi="仿宋" w:eastAsia="仿宋"/>
          <w:color w:val="auto"/>
          <w:sz w:val="30"/>
          <w:szCs w:val="30"/>
        </w:rPr>
        <w:t>%；事业收入</w:t>
      </w:r>
      <w:r>
        <w:rPr>
          <w:rFonts w:hint="eastAsia" w:ascii="仿宋" w:hAnsi="仿宋" w:eastAsia="仿宋"/>
          <w:color w:val="auto"/>
          <w:sz w:val="30"/>
          <w:szCs w:val="30"/>
          <w:lang w:eastAsia="zh-CN"/>
        </w:rPr>
        <w:t>8189.26</w:t>
      </w:r>
      <w:r>
        <w:rPr>
          <w:rFonts w:hint="eastAsia" w:ascii="仿宋" w:hAnsi="仿宋" w:eastAsia="仿宋"/>
          <w:color w:val="auto"/>
          <w:sz w:val="30"/>
          <w:szCs w:val="30"/>
        </w:rPr>
        <w:t>万元，占</w:t>
      </w:r>
      <w:r>
        <w:rPr>
          <w:rFonts w:hint="eastAsia" w:ascii="仿宋" w:hAnsi="仿宋" w:eastAsia="仿宋"/>
          <w:color w:val="auto"/>
          <w:sz w:val="30"/>
          <w:szCs w:val="30"/>
          <w:lang w:eastAsia="zh-CN"/>
        </w:rPr>
        <w:t>24.06</w:t>
      </w:r>
      <w:r>
        <w:rPr>
          <w:rFonts w:hint="eastAsia" w:ascii="仿宋" w:hAnsi="仿宋" w:eastAsia="仿宋"/>
          <w:color w:val="auto"/>
          <w:sz w:val="30"/>
          <w:szCs w:val="30"/>
        </w:rPr>
        <w:t>%；经营收入</w:t>
      </w:r>
      <w:r>
        <w:rPr>
          <w:rFonts w:hint="eastAsia" w:ascii="仿宋" w:hAnsi="仿宋" w:eastAsia="仿宋"/>
          <w:color w:val="auto"/>
          <w:sz w:val="30"/>
          <w:szCs w:val="30"/>
          <w:lang w:eastAsia="zh-CN"/>
        </w:rPr>
        <w:t>0</w:t>
      </w:r>
      <w:r>
        <w:rPr>
          <w:rFonts w:hint="eastAsia" w:ascii="仿宋" w:hAnsi="仿宋" w:eastAsia="仿宋"/>
          <w:color w:val="auto"/>
          <w:sz w:val="30"/>
          <w:szCs w:val="30"/>
        </w:rPr>
        <w:t>万元，占</w:t>
      </w:r>
      <w:r>
        <w:rPr>
          <w:rFonts w:hint="eastAsia" w:ascii="仿宋" w:hAnsi="仿宋" w:eastAsia="仿宋"/>
          <w:color w:val="auto"/>
          <w:sz w:val="30"/>
          <w:szCs w:val="30"/>
          <w:lang w:eastAsia="zh-CN"/>
        </w:rPr>
        <w:t>0</w:t>
      </w:r>
      <w:r>
        <w:rPr>
          <w:rFonts w:hint="eastAsia" w:ascii="仿宋" w:hAnsi="仿宋" w:eastAsia="仿宋"/>
          <w:color w:val="auto"/>
          <w:sz w:val="30"/>
          <w:szCs w:val="30"/>
        </w:rPr>
        <w:t>%；其他收入</w:t>
      </w:r>
      <w:r>
        <w:rPr>
          <w:rFonts w:hint="eastAsia" w:ascii="仿宋" w:hAnsi="仿宋" w:eastAsia="仿宋"/>
          <w:color w:val="auto"/>
          <w:sz w:val="30"/>
          <w:szCs w:val="30"/>
          <w:lang w:eastAsia="zh-CN"/>
        </w:rPr>
        <w:t>436.59</w:t>
      </w:r>
      <w:r>
        <w:rPr>
          <w:rFonts w:hint="eastAsia" w:ascii="仿宋" w:hAnsi="仿宋" w:eastAsia="仿宋"/>
          <w:color w:val="auto"/>
          <w:sz w:val="30"/>
          <w:szCs w:val="30"/>
        </w:rPr>
        <w:t>万元，占</w:t>
      </w:r>
      <w:r>
        <w:rPr>
          <w:rFonts w:hint="eastAsia" w:ascii="仿宋" w:hAnsi="仿宋" w:eastAsia="仿宋"/>
          <w:color w:val="auto"/>
          <w:sz w:val="30"/>
          <w:szCs w:val="30"/>
          <w:lang w:eastAsia="zh-CN"/>
        </w:rPr>
        <w:t>1.28</w:t>
      </w:r>
      <w:r>
        <w:rPr>
          <w:rFonts w:hint="eastAsia" w:ascii="仿宋" w:hAnsi="仿宋" w:eastAsia="仿宋"/>
          <w:color w:val="auto"/>
          <w:sz w:val="30"/>
          <w:szCs w:val="30"/>
        </w:rPr>
        <w:t xml:space="preserve">%。  </w:t>
      </w:r>
    </w:p>
    <w:p>
      <w:pPr>
        <w:spacing w:line="600" w:lineRule="exact"/>
        <w:ind w:firstLine="630"/>
        <w:jc w:val="both"/>
        <w:rPr>
          <w:rFonts w:ascii="仿宋" w:hAnsi="仿宋" w:eastAsia="仿宋"/>
          <w:color w:val="auto"/>
          <w:sz w:val="30"/>
          <w:szCs w:val="30"/>
        </w:rPr>
      </w:pPr>
      <w:r>
        <w:rPr>
          <w:rFonts w:hint="eastAsia" w:ascii="仿宋" w:hAnsi="仿宋" w:eastAsia="仿宋"/>
          <w:color w:val="auto"/>
          <w:sz w:val="30"/>
          <w:szCs w:val="30"/>
        </w:rPr>
        <w:t>二、支出决算情况说明</w:t>
      </w:r>
    </w:p>
    <w:p>
      <w:pPr>
        <w:spacing w:line="600" w:lineRule="exact"/>
        <w:ind w:firstLine="630"/>
        <w:jc w:val="both"/>
        <w:rPr>
          <w:rFonts w:ascii="仿宋" w:hAnsi="仿宋" w:eastAsia="仿宋"/>
          <w:color w:val="auto"/>
          <w:sz w:val="30"/>
          <w:szCs w:val="30"/>
        </w:rPr>
      </w:pPr>
      <w:r>
        <w:rPr>
          <w:rFonts w:hint="eastAsia" w:ascii="仿宋" w:hAnsi="仿宋" w:eastAsia="仿宋"/>
          <w:color w:val="auto"/>
          <w:sz w:val="30"/>
          <w:szCs w:val="30"/>
        </w:rPr>
        <w:t>本</w:t>
      </w:r>
      <w:r>
        <w:rPr>
          <w:rFonts w:hint="eastAsia" w:ascii="仿宋" w:hAnsi="仿宋" w:eastAsia="仿宋"/>
          <w:color w:val="auto"/>
          <w:sz w:val="30"/>
          <w:szCs w:val="30"/>
          <w:lang w:eastAsia="zh-CN"/>
        </w:rPr>
        <w:t>单位</w:t>
      </w:r>
      <w:r>
        <w:rPr>
          <w:rFonts w:hint="eastAsia" w:ascii="仿宋" w:hAnsi="仿宋" w:eastAsia="仿宋"/>
          <w:color w:val="auto"/>
          <w:sz w:val="30"/>
          <w:szCs w:val="30"/>
        </w:rPr>
        <w:t>202</w:t>
      </w:r>
      <w:r>
        <w:rPr>
          <w:rFonts w:hint="eastAsia" w:ascii="仿宋" w:hAnsi="仿宋" w:eastAsia="仿宋"/>
          <w:color w:val="auto"/>
          <w:sz w:val="30"/>
          <w:szCs w:val="30"/>
          <w:lang w:eastAsia="zh-CN"/>
        </w:rPr>
        <w:t>2</w:t>
      </w:r>
      <w:r>
        <w:rPr>
          <w:rFonts w:hint="eastAsia" w:ascii="仿宋" w:hAnsi="仿宋" w:eastAsia="仿宋"/>
          <w:color w:val="auto"/>
          <w:sz w:val="30"/>
          <w:szCs w:val="30"/>
        </w:rPr>
        <w:t>年度支出总计</w:t>
      </w:r>
      <w:r>
        <w:rPr>
          <w:rFonts w:hint="eastAsia" w:ascii="仿宋" w:hAnsi="仿宋" w:eastAsia="仿宋"/>
          <w:color w:val="auto"/>
          <w:sz w:val="30"/>
          <w:szCs w:val="30"/>
          <w:lang w:eastAsia="zh-CN"/>
        </w:rPr>
        <w:t>34286.77</w:t>
      </w:r>
      <w:r>
        <w:rPr>
          <w:rFonts w:hint="eastAsia" w:ascii="仿宋" w:hAnsi="仿宋" w:eastAsia="仿宋"/>
          <w:color w:val="auto"/>
          <w:sz w:val="30"/>
          <w:szCs w:val="30"/>
        </w:rPr>
        <w:t>万元，其中本年支出合计</w:t>
      </w:r>
      <w:r>
        <w:rPr>
          <w:rFonts w:hint="eastAsia" w:ascii="仿宋" w:hAnsi="仿宋" w:eastAsia="仿宋"/>
          <w:color w:val="auto"/>
          <w:sz w:val="30"/>
          <w:szCs w:val="30"/>
          <w:lang w:eastAsia="zh-CN"/>
        </w:rPr>
        <w:t>33947.33</w:t>
      </w:r>
      <w:r>
        <w:rPr>
          <w:rFonts w:hint="eastAsia" w:ascii="仿宋" w:hAnsi="仿宋" w:eastAsia="仿宋"/>
          <w:color w:val="auto"/>
          <w:sz w:val="30"/>
          <w:szCs w:val="30"/>
        </w:rPr>
        <w:t>万元，较20</w:t>
      </w:r>
      <w:r>
        <w:rPr>
          <w:rFonts w:hint="eastAsia" w:ascii="仿宋" w:hAnsi="仿宋" w:eastAsia="仿宋"/>
          <w:color w:val="auto"/>
          <w:sz w:val="30"/>
          <w:szCs w:val="30"/>
          <w:lang w:eastAsia="zh-CN"/>
        </w:rPr>
        <w:t>21</w:t>
      </w:r>
      <w:r>
        <w:rPr>
          <w:rFonts w:hint="eastAsia" w:ascii="仿宋" w:hAnsi="仿宋" w:eastAsia="仿宋"/>
          <w:color w:val="auto"/>
          <w:sz w:val="30"/>
          <w:szCs w:val="30"/>
        </w:rPr>
        <w:t>年增加</w:t>
      </w:r>
      <w:r>
        <w:rPr>
          <w:rFonts w:hint="eastAsia" w:ascii="仿宋" w:hAnsi="仿宋" w:eastAsia="仿宋"/>
          <w:color w:val="auto"/>
          <w:sz w:val="30"/>
          <w:szCs w:val="30"/>
          <w:lang w:eastAsia="zh-CN"/>
        </w:rPr>
        <w:t>32136.59</w:t>
      </w:r>
      <w:r>
        <w:rPr>
          <w:rFonts w:hint="eastAsia" w:ascii="仿宋" w:hAnsi="仿宋" w:eastAsia="仿宋"/>
          <w:color w:val="auto"/>
          <w:sz w:val="30"/>
          <w:szCs w:val="30"/>
        </w:rPr>
        <w:t>万元，增长</w:t>
      </w:r>
      <w:r>
        <w:rPr>
          <w:rFonts w:hint="eastAsia" w:ascii="仿宋" w:hAnsi="仿宋" w:eastAsia="仿宋"/>
          <w:color w:val="auto"/>
          <w:sz w:val="30"/>
          <w:szCs w:val="30"/>
          <w:lang w:eastAsia="zh-CN"/>
        </w:rPr>
        <w:t>1774.78</w:t>
      </w:r>
      <w:r>
        <w:rPr>
          <w:rFonts w:hint="eastAsia" w:ascii="仿宋" w:hAnsi="仿宋" w:eastAsia="仿宋"/>
          <w:color w:val="auto"/>
          <w:sz w:val="30"/>
          <w:szCs w:val="30"/>
        </w:rPr>
        <w:t>%，主要原因是：</w:t>
      </w:r>
      <w:r>
        <w:rPr>
          <w:rFonts w:hint="eastAsia" w:ascii="仿宋" w:hAnsi="仿宋" w:eastAsia="仿宋"/>
          <w:color w:val="auto"/>
          <w:sz w:val="30"/>
          <w:szCs w:val="30"/>
          <w:lang w:eastAsia="zh-CN"/>
        </w:rPr>
        <w:t>本年27个乡镇卫生院合并在卫健委机关填报决算</w:t>
      </w:r>
      <w:r>
        <w:rPr>
          <w:rFonts w:hint="eastAsia" w:ascii="仿宋" w:hAnsi="仿宋" w:eastAsia="仿宋"/>
          <w:color w:val="auto"/>
          <w:sz w:val="30"/>
          <w:szCs w:val="30"/>
        </w:rPr>
        <w:t>；年末结转和结余</w:t>
      </w:r>
      <w:r>
        <w:rPr>
          <w:rFonts w:hint="eastAsia" w:ascii="仿宋" w:hAnsi="仿宋" w:eastAsia="仿宋"/>
          <w:color w:val="auto"/>
          <w:sz w:val="30"/>
          <w:szCs w:val="30"/>
          <w:lang w:eastAsia="zh-CN"/>
        </w:rPr>
        <w:t>339.44</w:t>
      </w:r>
      <w:r>
        <w:rPr>
          <w:rFonts w:hint="eastAsia" w:ascii="仿宋" w:hAnsi="仿宋" w:eastAsia="仿宋"/>
          <w:color w:val="auto"/>
          <w:sz w:val="30"/>
          <w:szCs w:val="30"/>
        </w:rPr>
        <w:t>万元，较20</w:t>
      </w:r>
      <w:r>
        <w:rPr>
          <w:rFonts w:hint="eastAsia" w:ascii="仿宋" w:hAnsi="仿宋" w:eastAsia="仿宋"/>
          <w:color w:val="auto"/>
          <w:sz w:val="30"/>
          <w:szCs w:val="30"/>
          <w:lang w:eastAsia="zh-CN"/>
        </w:rPr>
        <w:t>21</w:t>
      </w:r>
      <w:r>
        <w:rPr>
          <w:rFonts w:hint="eastAsia" w:ascii="仿宋" w:hAnsi="仿宋" w:eastAsia="仿宋"/>
          <w:color w:val="auto"/>
          <w:sz w:val="30"/>
          <w:szCs w:val="30"/>
        </w:rPr>
        <w:t>年增加</w:t>
      </w:r>
      <w:r>
        <w:rPr>
          <w:rFonts w:hint="eastAsia" w:ascii="仿宋" w:hAnsi="仿宋" w:eastAsia="仿宋"/>
          <w:color w:val="auto"/>
          <w:sz w:val="30"/>
          <w:szCs w:val="30"/>
          <w:lang w:eastAsia="zh-CN"/>
        </w:rPr>
        <w:t>257.91</w:t>
      </w:r>
      <w:r>
        <w:rPr>
          <w:rFonts w:hint="eastAsia" w:ascii="仿宋" w:hAnsi="仿宋" w:eastAsia="仿宋"/>
          <w:color w:val="auto"/>
          <w:sz w:val="30"/>
          <w:szCs w:val="30"/>
        </w:rPr>
        <w:t>万元，增长</w:t>
      </w:r>
      <w:r>
        <w:rPr>
          <w:rFonts w:hint="eastAsia" w:ascii="仿宋" w:hAnsi="仿宋" w:eastAsia="仿宋"/>
          <w:color w:val="auto"/>
          <w:sz w:val="30"/>
          <w:szCs w:val="30"/>
          <w:lang w:eastAsia="zh-CN"/>
        </w:rPr>
        <w:t>316.33</w:t>
      </w:r>
      <w:r>
        <w:rPr>
          <w:rFonts w:hint="eastAsia" w:ascii="仿宋" w:hAnsi="仿宋" w:eastAsia="仿宋"/>
          <w:color w:val="auto"/>
          <w:sz w:val="30"/>
          <w:szCs w:val="30"/>
        </w:rPr>
        <w:t>%，主要原因是：</w:t>
      </w:r>
      <w:r>
        <w:rPr>
          <w:rFonts w:hint="eastAsia" w:ascii="仿宋" w:hAnsi="仿宋" w:eastAsia="仿宋"/>
          <w:color w:val="auto"/>
          <w:sz w:val="30"/>
          <w:szCs w:val="30"/>
          <w:lang w:eastAsia="zh-CN"/>
        </w:rPr>
        <w:t>本年27个乡镇卫生院合并在卫健委机关填报决算</w:t>
      </w:r>
      <w:r>
        <w:rPr>
          <w:rFonts w:hint="eastAsia" w:ascii="仿宋" w:hAnsi="仿宋" w:eastAsia="仿宋"/>
          <w:color w:val="auto"/>
          <w:sz w:val="30"/>
          <w:szCs w:val="30"/>
        </w:rPr>
        <w:t>。</w:t>
      </w:r>
    </w:p>
    <w:p>
      <w:pPr>
        <w:spacing w:line="600" w:lineRule="exact"/>
        <w:ind w:firstLine="630"/>
        <w:jc w:val="both"/>
        <w:rPr>
          <w:rFonts w:ascii="仿宋" w:hAnsi="仿宋" w:eastAsia="仿宋"/>
          <w:color w:val="auto"/>
          <w:sz w:val="30"/>
          <w:szCs w:val="30"/>
        </w:rPr>
      </w:pPr>
      <w:r>
        <w:rPr>
          <w:rFonts w:hint="eastAsia" w:ascii="仿宋" w:hAnsi="仿宋" w:eastAsia="仿宋"/>
          <w:color w:val="auto"/>
          <w:sz w:val="30"/>
          <w:szCs w:val="30"/>
        </w:rPr>
        <w:t>本年支出的具体构成为：基本支出</w:t>
      </w:r>
      <w:r>
        <w:rPr>
          <w:rFonts w:hint="eastAsia" w:ascii="仿宋" w:hAnsi="仿宋" w:eastAsia="仿宋"/>
          <w:color w:val="auto"/>
          <w:sz w:val="30"/>
          <w:szCs w:val="30"/>
          <w:lang w:eastAsia="zh-CN"/>
        </w:rPr>
        <w:t>22115.67</w:t>
      </w:r>
      <w:r>
        <w:rPr>
          <w:rFonts w:hint="eastAsia" w:ascii="仿宋" w:hAnsi="仿宋" w:eastAsia="仿宋"/>
          <w:color w:val="auto"/>
          <w:sz w:val="30"/>
          <w:szCs w:val="30"/>
        </w:rPr>
        <w:t>万元，占</w:t>
      </w:r>
      <w:r>
        <w:rPr>
          <w:rFonts w:hint="eastAsia" w:ascii="仿宋" w:hAnsi="仿宋" w:eastAsia="仿宋"/>
          <w:color w:val="auto"/>
          <w:sz w:val="30"/>
          <w:szCs w:val="30"/>
          <w:lang w:eastAsia="zh-CN"/>
        </w:rPr>
        <w:t>65.15</w:t>
      </w:r>
      <w:r>
        <w:rPr>
          <w:rFonts w:hint="eastAsia" w:ascii="仿宋" w:hAnsi="仿宋" w:eastAsia="仿宋"/>
          <w:color w:val="auto"/>
          <w:sz w:val="30"/>
          <w:szCs w:val="30"/>
        </w:rPr>
        <w:t>%；项目支出</w:t>
      </w:r>
      <w:r>
        <w:rPr>
          <w:rFonts w:hint="eastAsia" w:ascii="仿宋" w:hAnsi="仿宋" w:eastAsia="仿宋"/>
          <w:color w:val="auto"/>
          <w:sz w:val="30"/>
          <w:szCs w:val="30"/>
          <w:lang w:eastAsia="zh-CN"/>
        </w:rPr>
        <w:t>11831.66</w:t>
      </w:r>
      <w:r>
        <w:rPr>
          <w:rFonts w:hint="eastAsia" w:ascii="仿宋" w:hAnsi="仿宋" w:eastAsia="仿宋"/>
          <w:color w:val="auto"/>
          <w:sz w:val="30"/>
          <w:szCs w:val="30"/>
        </w:rPr>
        <w:t>万元，占</w:t>
      </w:r>
      <w:r>
        <w:rPr>
          <w:rFonts w:hint="eastAsia" w:ascii="仿宋" w:hAnsi="仿宋" w:eastAsia="仿宋"/>
          <w:color w:val="auto"/>
          <w:sz w:val="30"/>
          <w:szCs w:val="30"/>
          <w:lang w:eastAsia="zh-CN"/>
        </w:rPr>
        <w:t>34.85</w:t>
      </w:r>
      <w:r>
        <w:rPr>
          <w:rFonts w:hint="eastAsia" w:ascii="仿宋" w:hAnsi="仿宋" w:eastAsia="仿宋"/>
          <w:color w:val="auto"/>
          <w:sz w:val="30"/>
          <w:szCs w:val="30"/>
        </w:rPr>
        <w:t>%；经营支出</w:t>
      </w:r>
      <w:r>
        <w:rPr>
          <w:rFonts w:hint="eastAsia" w:ascii="仿宋" w:hAnsi="仿宋" w:eastAsia="仿宋"/>
          <w:color w:val="auto"/>
          <w:sz w:val="30"/>
          <w:szCs w:val="30"/>
          <w:lang w:eastAsia="zh-CN"/>
        </w:rPr>
        <w:t>0</w:t>
      </w:r>
      <w:r>
        <w:rPr>
          <w:rFonts w:hint="eastAsia" w:ascii="仿宋" w:hAnsi="仿宋" w:eastAsia="仿宋"/>
          <w:color w:val="auto"/>
          <w:sz w:val="30"/>
          <w:szCs w:val="30"/>
        </w:rPr>
        <w:t>万元，占</w:t>
      </w:r>
      <w:r>
        <w:rPr>
          <w:rFonts w:hint="eastAsia" w:ascii="仿宋" w:hAnsi="仿宋" w:eastAsia="仿宋"/>
          <w:color w:val="auto"/>
          <w:sz w:val="30"/>
          <w:szCs w:val="30"/>
          <w:lang w:eastAsia="zh-CN"/>
        </w:rPr>
        <w:t>0</w:t>
      </w:r>
      <w:r>
        <w:rPr>
          <w:rFonts w:hint="eastAsia" w:ascii="仿宋" w:hAnsi="仿宋" w:eastAsia="仿宋"/>
          <w:color w:val="auto"/>
          <w:sz w:val="30"/>
          <w:szCs w:val="30"/>
        </w:rPr>
        <w:t>%；其他支出（对附属单位补助支出、上缴上级支出）</w:t>
      </w:r>
      <w:r>
        <w:rPr>
          <w:rFonts w:hint="eastAsia" w:ascii="仿宋" w:hAnsi="仿宋" w:eastAsia="仿宋"/>
          <w:color w:val="auto"/>
          <w:sz w:val="30"/>
          <w:szCs w:val="30"/>
          <w:lang w:eastAsia="zh-CN"/>
        </w:rPr>
        <w:t>0</w:t>
      </w:r>
      <w:r>
        <w:rPr>
          <w:rFonts w:hint="eastAsia" w:ascii="仿宋" w:hAnsi="仿宋" w:eastAsia="仿宋"/>
          <w:color w:val="auto"/>
          <w:sz w:val="30"/>
          <w:szCs w:val="30"/>
        </w:rPr>
        <w:t>万元，占</w:t>
      </w:r>
      <w:r>
        <w:rPr>
          <w:rFonts w:hint="eastAsia" w:ascii="仿宋" w:hAnsi="仿宋" w:eastAsia="仿宋"/>
          <w:color w:val="auto"/>
          <w:sz w:val="30"/>
          <w:szCs w:val="30"/>
          <w:lang w:eastAsia="zh-CN"/>
        </w:rPr>
        <w:t>0</w:t>
      </w:r>
      <w:r>
        <w:rPr>
          <w:rFonts w:hint="eastAsia" w:ascii="仿宋" w:hAnsi="仿宋" w:eastAsia="仿宋"/>
          <w:color w:val="auto"/>
          <w:sz w:val="30"/>
          <w:szCs w:val="30"/>
        </w:rPr>
        <w:t>%。</w:t>
      </w:r>
    </w:p>
    <w:p>
      <w:pPr>
        <w:spacing w:line="600" w:lineRule="exact"/>
        <w:ind w:firstLine="630"/>
        <w:jc w:val="both"/>
        <w:rPr>
          <w:rFonts w:ascii="仿宋" w:hAnsi="仿宋" w:eastAsia="仿宋"/>
          <w:color w:val="auto"/>
          <w:sz w:val="30"/>
          <w:szCs w:val="30"/>
        </w:rPr>
      </w:pPr>
      <w:r>
        <w:rPr>
          <w:rFonts w:hint="eastAsia" w:ascii="仿宋" w:hAnsi="仿宋" w:eastAsia="仿宋"/>
          <w:color w:val="auto"/>
          <w:sz w:val="30"/>
          <w:szCs w:val="30"/>
        </w:rPr>
        <w:t>三、财政拨款支出决算情况说明</w:t>
      </w:r>
    </w:p>
    <w:p>
      <w:pPr>
        <w:spacing w:line="600" w:lineRule="exact"/>
        <w:ind w:firstLine="630"/>
        <w:jc w:val="both"/>
        <w:rPr>
          <w:rFonts w:ascii="仿宋" w:hAnsi="仿宋" w:eastAsia="仿宋"/>
          <w:color w:val="auto"/>
          <w:sz w:val="30"/>
          <w:szCs w:val="30"/>
        </w:rPr>
      </w:pPr>
      <w:r>
        <w:rPr>
          <w:rFonts w:hint="eastAsia" w:ascii="仿宋" w:hAnsi="仿宋" w:eastAsia="仿宋"/>
          <w:color w:val="auto"/>
          <w:sz w:val="30"/>
          <w:szCs w:val="30"/>
        </w:rPr>
        <w:t>本</w:t>
      </w:r>
      <w:r>
        <w:rPr>
          <w:rFonts w:hint="eastAsia" w:ascii="仿宋" w:hAnsi="仿宋" w:eastAsia="仿宋"/>
          <w:color w:val="auto"/>
          <w:sz w:val="30"/>
          <w:szCs w:val="30"/>
          <w:lang w:eastAsia="zh-CN"/>
        </w:rPr>
        <w:t>单位</w:t>
      </w:r>
      <w:r>
        <w:rPr>
          <w:rFonts w:hint="eastAsia" w:ascii="仿宋" w:hAnsi="仿宋" w:eastAsia="仿宋"/>
          <w:color w:val="auto"/>
          <w:sz w:val="30"/>
          <w:szCs w:val="30"/>
        </w:rPr>
        <w:t>202</w:t>
      </w:r>
      <w:r>
        <w:rPr>
          <w:rFonts w:hint="eastAsia" w:ascii="仿宋" w:hAnsi="仿宋" w:eastAsia="仿宋"/>
          <w:color w:val="auto"/>
          <w:sz w:val="30"/>
          <w:szCs w:val="30"/>
          <w:lang w:eastAsia="zh-CN"/>
        </w:rPr>
        <w:t>2</w:t>
      </w:r>
      <w:r>
        <w:rPr>
          <w:rFonts w:hint="eastAsia" w:ascii="仿宋" w:hAnsi="仿宋" w:eastAsia="仿宋"/>
          <w:color w:val="auto"/>
          <w:sz w:val="30"/>
          <w:szCs w:val="30"/>
        </w:rPr>
        <w:t>年度财政拨款本年支出年初预算数为</w:t>
      </w:r>
      <w:r>
        <w:rPr>
          <w:rFonts w:hint="eastAsia" w:ascii="仿宋" w:hAnsi="仿宋" w:eastAsia="仿宋"/>
          <w:color w:val="auto"/>
          <w:sz w:val="30"/>
          <w:szCs w:val="30"/>
          <w:lang w:eastAsia="zh-CN"/>
        </w:rPr>
        <w:t>21610.93</w:t>
      </w:r>
      <w:r>
        <w:rPr>
          <w:rFonts w:hint="eastAsia" w:ascii="仿宋" w:hAnsi="仿宋" w:eastAsia="仿宋"/>
          <w:color w:val="auto"/>
          <w:sz w:val="30"/>
          <w:szCs w:val="30"/>
        </w:rPr>
        <w:t>万元，决算数为</w:t>
      </w:r>
      <w:r>
        <w:rPr>
          <w:rFonts w:hint="eastAsia" w:ascii="仿宋" w:hAnsi="仿宋" w:eastAsia="仿宋"/>
          <w:color w:val="auto"/>
          <w:sz w:val="30"/>
          <w:szCs w:val="30"/>
          <w:lang w:eastAsia="zh-CN"/>
        </w:rPr>
        <w:t>25419.09</w:t>
      </w:r>
      <w:r>
        <w:rPr>
          <w:rFonts w:hint="eastAsia" w:ascii="仿宋" w:hAnsi="仿宋" w:eastAsia="仿宋"/>
          <w:color w:val="auto"/>
          <w:sz w:val="30"/>
          <w:szCs w:val="30"/>
        </w:rPr>
        <w:t>万元，完成年初预算的</w:t>
      </w:r>
      <w:r>
        <w:rPr>
          <w:rFonts w:hint="eastAsia" w:ascii="仿宋" w:hAnsi="仿宋" w:eastAsia="仿宋"/>
          <w:color w:val="auto"/>
          <w:sz w:val="30"/>
          <w:szCs w:val="30"/>
          <w:lang w:eastAsia="zh-CN"/>
        </w:rPr>
        <w:t>117.62</w:t>
      </w:r>
      <w:r>
        <w:rPr>
          <w:rFonts w:hint="eastAsia" w:ascii="仿宋" w:hAnsi="仿宋" w:eastAsia="仿宋"/>
          <w:color w:val="auto"/>
          <w:sz w:val="30"/>
          <w:szCs w:val="30"/>
        </w:rPr>
        <w:t>%。其中：</w:t>
      </w:r>
    </w:p>
    <w:p>
      <w:pPr>
        <w:kinsoku/>
        <w:snapToGrid/>
        <w:spacing w:line="600" w:lineRule="exact"/>
        <w:ind w:firstLine="600" w:firstLineChars="200"/>
        <w:jc w:val="both"/>
        <w:textAlignment w:val="auto"/>
        <w:rPr>
          <w:rFonts w:ascii="仿宋" w:hAnsi="仿宋" w:eastAsia="仿宋"/>
          <w:color w:val="auto"/>
          <w:sz w:val="30"/>
          <w:szCs w:val="30"/>
          <w:lang w:eastAsia="zh-CN"/>
        </w:rPr>
      </w:pPr>
      <w:bookmarkStart w:id="0" w:name="_Hlk152095751"/>
      <w:r>
        <w:rPr>
          <w:rFonts w:hint="eastAsia" w:ascii="仿宋" w:hAnsi="仿宋" w:eastAsia="仿宋"/>
          <w:color w:val="auto"/>
          <w:sz w:val="30"/>
          <w:szCs w:val="30"/>
          <w:lang w:eastAsia="zh-CN"/>
        </w:rPr>
        <w:t>（一）</w:t>
      </w:r>
      <w:r>
        <w:rPr>
          <w:rFonts w:hint="eastAsia" w:ascii="仿宋" w:hAnsi="仿宋" w:eastAsia="仿宋" w:cs="仿宋_GB2312"/>
          <w:color w:val="auto"/>
          <w:sz w:val="30"/>
          <w:szCs w:val="30"/>
          <w:lang w:eastAsia="zh-CN"/>
        </w:rPr>
        <w:t>社会保障和就业</w:t>
      </w:r>
      <w:r>
        <w:rPr>
          <w:rFonts w:hint="eastAsia" w:ascii="仿宋" w:hAnsi="仿宋" w:eastAsia="仿宋"/>
          <w:color w:val="auto"/>
          <w:sz w:val="30"/>
          <w:szCs w:val="30"/>
          <w:lang w:eastAsia="zh-CN"/>
        </w:rPr>
        <w:t>支出年初预算数为</w:t>
      </w:r>
      <w:r>
        <w:rPr>
          <w:rFonts w:ascii="仿宋" w:hAnsi="仿宋" w:eastAsia="仿宋"/>
          <w:color w:val="auto"/>
          <w:sz w:val="30"/>
          <w:szCs w:val="30"/>
          <w:lang w:eastAsia="zh-CN"/>
        </w:rPr>
        <w:t>2189.85</w:t>
      </w:r>
      <w:r>
        <w:rPr>
          <w:rFonts w:hint="eastAsia" w:ascii="仿宋" w:hAnsi="仿宋" w:eastAsia="仿宋"/>
          <w:color w:val="auto"/>
          <w:sz w:val="30"/>
          <w:szCs w:val="30"/>
          <w:lang w:eastAsia="zh-CN"/>
        </w:rPr>
        <w:t>万元，决算数为409万元，完成年初预算的</w:t>
      </w:r>
      <w:r>
        <w:rPr>
          <w:rFonts w:ascii="仿宋" w:hAnsi="仿宋" w:eastAsia="仿宋"/>
          <w:color w:val="auto"/>
          <w:sz w:val="30"/>
          <w:szCs w:val="30"/>
          <w:lang w:eastAsia="zh-CN"/>
        </w:rPr>
        <w:t>58.86</w:t>
      </w:r>
      <w:r>
        <w:rPr>
          <w:rFonts w:hint="eastAsia" w:ascii="仿宋" w:hAnsi="仿宋" w:eastAsia="仿宋"/>
          <w:color w:val="auto"/>
          <w:sz w:val="30"/>
          <w:szCs w:val="30"/>
          <w:lang w:eastAsia="zh-CN"/>
        </w:rPr>
        <w:t>%，主要原因是：年底住房公积金功能科目指标支出收回结转至下年使用。</w:t>
      </w:r>
    </w:p>
    <w:bookmarkEnd w:id="0"/>
    <w:p>
      <w:pPr>
        <w:kinsoku/>
        <w:snapToGrid/>
        <w:spacing w:line="600" w:lineRule="exact"/>
        <w:ind w:firstLine="600" w:firstLineChars="200"/>
        <w:jc w:val="both"/>
        <w:textAlignment w:val="auto"/>
        <w:rPr>
          <w:rFonts w:ascii="仿宋" w:hAnsi="仿宋" w:eastAsia="仿宋"/>
          <w:color w:val="auto"/>
          <w:sz w:val="30"/>
          <w:szCs w:val="30"/>
          <w:lang w:eastAsia="zh-CN"/>
        </w:rPr>
      </w:pPr>
      <w:r>
        <w:rPr>
          <w:rFonts w:hint="eastAsia" w:ascii="仿宋" w:hAnsi="仿宋" w:eastAsia="仿宋" w:cs="仿宋_GB2312"/>
          <w:color w:val="auto"/>
          <w:sz w:val="30"/>
          <w:szCs w:val="30"/>
          <w:lang w:eastAsia="zh-CN"/>
        </w:rPr>
        <w:t>（二）卫生健康</w:t>
      </w:r>
      <w:r>
        <w:rPr>
          <w:rFonts w:hint="eastAsia" w:ascii="仿宋" w:hAnsi="仿宋" w:eastAsia="仿宋"/>
          <w:color w:val="auto"/>
          <w:sz w:val="30"/>
          <w:szCs w:val="30"/>
          <w:lang w:eastAsia="zh-CN"/>
        </w:rPr>
        <w:t>支出年初预算数为</w:t>
      </w:r>
      <w:r>
        <w:rPr>
          <w:rFonts w:ascii="仿宋" w:hAnsi="仿宋" w:eastAsia="仿宋"/>
          <w:color w:val="auto"/>
          <w:sz w:val="30"/>
          <w:szCs w:val="30"/>
          <w:lang w:eastAsia="zh-CN"/>
        </w:rPr>
        <w:t>12701.15</w:t>
      </w:r>
      <w:r>
        <w:rPr>
          <w:rFonts w:hint="eastAsia" w:ascii="仿宋" w:hAnsi="仿宋" w:eastAsia="仿宋"/>
          <w:color w:val="auto"/>
          <w:sz w:val="30"/>
          <w:szCs w:val="30"/>
          <w:lang w:eastAsia="zh-CN"/>
        </w:rPr>
        <w:t>万元，决算数为  20551.23万元，完成年初预算的</w:t>
      </w:r>
      <w:r>
        <w:rPr>
          <w:rFonts w:ascii="仿宋" w:hAnsi="仿宋" w:eastAsia="仿宋"/>
          <w:color w:val="auto"/>
          <w:sz w:val="30"/>
          <w:szCs w:val="30"/>
          <w:lang w:eastAsia="zh-CN"/>
        </w:rPr>
        <w:t>258.96</w:t>
      </w:r>
      <w:r>
        <w:rPr>
          <w:rFonts w:hint="eastAsia" w:ascii="仿宋" w:hAnsi="仿宋" w:eastAsia="仿宋"/>
          <w:color w:val="auto"/>
          <w:sz w:val="30"/>
          <w:szCs w:val="30"/>
          <w:lang w:eastAsia="zh-CN"/>
        </w:rPr>
        <w:t>%，主要原因是：1、基本公共卫生服务项目资金、基本药物制度资金、重大传染病防治等项目资金本在本级列预算收入。2、上年结转至本年度的指标未列入年初预算。3、年中追加了2</w:t>
      </w:r>
      <w:r>
        <w:rPr>
          <w:rFonts w:ascii="仿宋" w:hAnsi="仿宋" w:eastAsia="仿宋"/>
          <w:color w:val="auto"/>
          <w:sz w:val="30"/>
          <w:szCs w:val="30"/>
          <w:lang w:eastAsia="zh-CN"/>
        </w:rPr>
        <w:t>021</w:t>
      </w:r>
      <w:r>
        <w:rPr>
          <w:rFonts w:hint="eastAsia" w:ascii="仿宋" w:hAnsi="仿宋" w:eastAsia="仿宋"/>
          <w:color w:val="auto"/>
          <w:sz w:val="30"/>
          <w:szCs w:val="30"/>
          <w:lang w:eastAsia="zh-CN"/>
        </w:rPr>
        <w:t>年的绩效奖指标。</w:t>
      </w:r>
    </w:p>
    <w:p>
      <w:pPr>
        <w:kinsoku/>
        <w:snapToGrid/>
        <w:spacing w:line="600" w:lineRule="exact"/>
        <w:ind w:firstLine="600" w:firstLineChars="200"/>
        <w:jc w:val="both"/>
        <w:textAlignment w:val="auto"/>
        <w:rPr>
          <w:rFonts w:ascii="仿宋" w:hAnsi="仿宋" w:eastAsia="仿宋"/>
          <w:color w:val="auto"/>
          <w:sz w:val="30"/>
          <w:szCs w:val="30"/>
          <w:lang w:eastAsia="zh-CN"/>
        </w:rPr>
      </w:pPr>
      <w:r>
        <w:rPr>
          <w:rFonts w:hint="eastAsia" w:ascii="仿宋" w:hAnsi="仿宋" w:eastAsia="仿宋"/>
          <w:color w:val="auto"/>
          <w:sz w:val="30"/>
          <w:szCs w:val="30"/>
          <w:lang w:eastAsia="zh-CN"/>
        </w:rPr>
        <w:t>（三）</w:t>
      </w:r>
      <w:r>
        <w:rPr>
          <w:rFonts w:hint="eastAsia" w:ascii="仿宋" w:hAnsi="仿宋" w:eastAsia="仿宋" w:cs="仿宋_GB2312"/>
          <w:color w:val="auto"/>
          <w:sz w:val="30"/>
          <w:szCs w:val="30"/>
          <w:lang w:eastAsia="zh-CN"/>
        </w:rPr>
        <w:t>住房保障</w:t>
      </w:r>
      <w:r>
        <w:rPr>
          <w:rFonts w:hint="eastAsia" w:ascii="仿宋" w:hAnsi="仿宋" w:eastAsia="仿宋"/>
          <w:color w:val="auto"/>
          <w:sz w:val="30"/>
          <w:szCs w:val="30"/>
          <w:lang w:eastAsia="zh-CN"/>
        </w:rPr>
        <w:t>支出年初预算数为</w:t>
      </w:r>
      <w:r>
        <w:rPr>
          <w:rFonts w:ascii="仿宋" w:hAnsi="仿宋" w:eastAsia="仿宋"/>
          <w:color w:val="auto"/>
          <w:sz w:val="30"/>
          <w:szCs w:val="30"/>
          <w:lang w:eastAsia="zh-CN"/>
        </w:rPr>
        <w:t>1718.3</w:t>
      </w:r>
      <w:r>
        <w:rPr>
          <w:rFonts w:hint="eastAsia" w:ascii="仿宋" w:hAnsi="仿宋" w:eastAsia="仿宋"/>
          <w:color w:val="auto"/>
          <w:sz w:val="30"/>
          <w:szCs w:val="30"/>
          <w:lang w:eastAsia="zh-CN"/>
        </w:rPr>
        <w:t>万元，决算数为508.86万元，完成年初预算的</w:t>
      </w:r>
      <w:r>
        <w:rPr>
          <w:rFonts w:ascii="仿宋" w:hAnsi="仿宋" w:eastAsia="仿宋"/>
          <w:color w:val="auto"/>
          <w:sz w:val="30"/>
          <w:szCs w:val="30"/>
          <w:lang w:eastAsia="zh-CN"/>
        </w:rPr>
        <w:t>59.73</w:t>
      </w:r>
      <w:r>
        <w:rPr>
          <w:rFonts w:hint="eastAsia" w:ascii="仿宋" w:hAnsi="仿宋" w:eastAsia="仿宋"/>
          <w:color w:val="auto"/>
          <w:sz w:val="30"/>
          <w:szCs w:val="30"/>
          <w:lang w:eastAsia="zh-CN"/>
        </w:rPr>
        <w:t>%，主要原因是：年底住房公积金功能科目指标支出收回结转至下年使用。</w:t>
      </w:r>
    </w:p>
    <w:p>
      <w:pPr>
        <w:kinsoku/>
        <w:snapToGrid/>
        <w:spacing w:line="600" w:lineRule="exact"/>
        <w:ind w:firstLine="600" w:firstLineChars="200"/>
        <w:jc w:val="both"/>
        <w:textAlignment w:val="auto"/>
        <w:rPr>
          <w:rFonts w:ascii="仿宋" w:hAnsi="仿宋" w:eastAsia="仿宋"/>
          <w:color w:val="auto"/>
          <w:sz w:val="30"/>
          <w:szCs w:val="30"/>
          <w:lang w:eastAsia="zh-CN"/>
        </w:rPr>
      </w:pPr>
      <w:r>
        <w:rPr>
          <w:rFonts w:hint="eastAsia" w:ascii="仿宋" w:hAnsi="仿宋" w:eastAsia="仿宋"/>
          <w:color w:val="auto"/>
          <w:sz w:val="30"/>
          <w:szCs w:val="30"/>
          <w:lang w:eastAsia="zh-CN"/>
        </w:rPr>
        <w:t>（四）其他支出年初预算数为0，决算数为3950万元。主要原因是地方自行债项目资金用于温圳镇中心卫生院新院建设。</w:t>
      </w:r>
    </w:p>
    <w:p>
      <w:pPr>
        <w:spacing w:line="600" w:lineRule="exact"/>
        <w:ind w:firstLine="585"/>
        <w:jc w:val="both"/>
        <w:rPr>
          <w:rFonts w:ascii="仿宋" w:hAnsi="仿宋" w:eastAsia="仿宋"/>
          <w:color w:val="auto"/>
          <w:sz w:val="30"/>
          <w:szCs w:val="30"/>
        </w:rPr>
      </w:pPr>
      <w:r>
        <w:rPr>
          <w:rFonts w:hint="eastAsia" w:ascii="仿宋" w:hAnsi="仿宋" w:eastAsia="仿宋"/>
          <w:color w:val="auto"/>
          <w:sz w:val="30"/>
          <w:szCs w:val="30"/>
        </w:rPr>
        <w:t>四、一般公共预算财政拨款基本支出决算情况说明</w:t>
      </w:r>
    </w:p>
    <w:p>
      <w:pPr>
        <w:spacing w:line="600" w:lineRule="exact"/>
        <w:ind w:firstLine="585"/>
        <w:jc w:val="both"/>
        <w:rPr>
          <w:rFonts w:ascii="仿宋" w:hAnsi="仿宋" w:eastAsia="仿宋"/>
          <w:color w:val="auto"/>
          <w:sz w:val="30"/>
          <w:szCs w:val="30"/>
        </w:rPr>
      </w:pPr>
      <w:r>
        <w:rPr>
          <w:rFonts w:hint="eastAsia" w:ascii="仿宋" w:hAnsi="仿宋" w:eastAsia="仿宋"/>
          <w:color w:val="auto"/>
          <w:sz w:val="30"/>
          <w:szCs w:val="30"/>
        </w:rPr>
        <w:t>本</w:t>
      </w:r>
      <w:r>
        <w:rPr>
          <w:rFonts w:hint="eastAsia" w:ascii="仿宋" w:hAnsi="仿宋" w:eastAsia="仿宋"/>
          <w:color w:val="auto"/>
          <w:sz w:val="30"/>
          <w:szCs w:val="30"/>
          <w:lang w:eastAsia="zh-CN"/>
        </w:rPr>
        <w:t>单位</w:t>
      </w:r>
      <w:r>
        <w:rPr>
          <w:rFonts w:hint="eastAsia" w:ascii="仿宋" w:hAnsi="仿宋" w:eastAsia="仿宋"/>
          <w:color w:val="auto"/>
          <w:sz w:val="30"/>
          <w:szCs w:val="30"/>
        </w:rPr>
        <w:t>202</w:t>
      </w:r>
      <w:r>
        <w:rPr>
          <w:rFonts w:hint="eastAsia" w:ascii="仿宋" w:hAnsi="仿宋" w:eastAsia="仿宋"/>
          <w:color w:val="auto"/>
          <w:sz w:val="30"/>
          <w:szCs w:val="30"/>
          <w:lang w:eastAsia="zh-CN"/>
        </w:rPr>
        <w:t>2</w:t>
      </w:r>
      <w:r>
        <w:rPr>
          <w:rFonts w:hint="eastAsia" w:ascii="仿宋" w:hAnsi="仿宋" w:eastAsia="仿宋"/>
          <w:color w:val="auto"/>
          <w:sz w:val="30"/>
          <w:szCs w:val="30"/>
        </w:rPr>
        <w:t>年度一般公共预算财政拨款基本支出</w:t>
      </w:r>
      <w:r>
        <w:rPr>
          <w:rFonts w:hint="eastAsia" w:ascii="仿宋" w:hAnsi="仿宋" w:eastAsia="仿宋"/>
          <w:color w:val="auto"/>
          <w:sz w:val="30"/>
          <w:szCs w:val="30"/>
          <w:lang w:eastAsia="zh-CN"/>
        </w:rPr>
        <w:t>13587.43</w:t>
      </w:r>
      <w:r>
        <w:rPr>
          <w:rFonts w:hint="eastAsia" w:ascii="仿宋" w:hAnsi="仿宋" w:eastAsia="仿宋"/>
          <w:color w:val="auto"/>
          <w:sz w:val="30"/>
          <w:szCs w:val="30"/>
        </w:rPr>
        <w:t>万元，其中：</w:t>
      </w:r>
    </w:p>
    <w:p>
      <w:pPr>
        <w:spacing w:line="600" w:lineRule="exact"/>
        <w:ind w:firstLine="585"/>
        <w:jc w:val="both"/>
        <w:rPr>
          <w:rFonts w:ascii="仿宋" w:hAnsi="仿宋" w:eastAsia="仿宋"/>
          <w:color w:val="auto"/>
          <w:sz w:val="30"/>
          <w:szCs w:val="30"/>
        </w:rPr>
      </w:pPr>
      <w:r>
        <w:rPr>
          <w:rFonts w:hint="eastAsia" w:ascii="仿宋" w:hAnsi="仿宋" w:eastAsia="仿宋"/>
          <w:color w:val="auto"/>
          <w:sz w:val="30"/>
          <w:szCs w:val="30"/>
        </w:rPr>
        <w:t>（一）工资福利支出</w:t>
      </w:r>
      <w:r>
        <w:rPr>
          <w:rFonts w:hint="eastAsia" w:ascii="仿宋" w:hAnsi="仿宋" w:eastAsia="仿宋"/>
          <w:color w:val="auto"/>
          <w:sz w:val="30"/>
          <w:szCs w:val="30"/>
          <w:lang w:eastAsia="zh-CN"/>
        </w:rPr>
        <w:t>8932.18</w:t>
      </w:r>
      <w:r>
        <w:rPr>
          <w:rFonts w:hint="eastAsia" w:ascii="仿宋" w:hAnsi="仿宋" w:eastAsia="仿宋"/>
          <w:color w:val="auto"/>
          <w:sz w:val="30"/>
          <w:szCs w:val="30"/>
        </w:rPr>
        <w:t>万元，较20</w:t>
      </w:r>
      <w:r>
        <w:rPr>
          <w:rFonts w:hint="eastAsia" w:ascii="仿宋" w:hAnsi="仿宋" w:eastAsia="仿宋"/>
          <w:color w:val="auto"/>
          <w:sz w:val="30"/>
          <w:szCs w:val="30"/>
          <w:lang w:eastAsia="zh-CN"/>
        </w:rPr>
        <w:t>21</w:t>
      </w:r>
      <w:r>
        <w:rPr>
          <w:rFonts w:hint="eastAsia" w:ascii="仿宋" w:hAnsi="仿宋" w:eastAsia="仿宋"/>
          <w:color w:val="auto"/>
          <w:sz w:val="30"/>
          <w:szCs w:val="30"/>
        </w:rPr>
        <w:t>年增加</w:t>
      </w:r>
      <w:r>
        <w:rPr>
          <w:rFonts w:hint="eastAsia" w:ascii="仿宋" w:hAnsi="仿宋" w:eastAsia="仿宋"/>
          <w:color w:val="auto"/>
          <w:sz w:val="30"/>
          <w:szCs w:val="30"/>
          <w:lang w:eastAsia="zh-CN"/>
        </w:rPr>
        <w:t>8363.42</w:t>
      </w:r>
      <w:r>
        <w:rPr>
          <w:rFonts w:hint="eastAsia" w:ascii="仿宋" w:hAnsi="仿宋" w:eastAsia="仿宋"/>
          <w:color w:val="auto"/>
          <w:sz w:val="30"/>
          <w:szCs w:val="30"/>
        </w:rPr>
        <w:t>万元，增长</w:t>
      </w:r>
      <w:r>
        <w:rPr>
          <w:rFonts w:hint="eastAsia" w:ascii="仿宋" w:hAnsi="仿宋" w:eastAsia="仿宋"/>
          <w:color w:val="auto"/>
          <w:sz w:val="30"/>
          <w:szCs w:val="30"/>
          <w:lang w:eastAsia="zh-CN"/>
        </w:rPr>
        <w:t>1470.46</w:t>
      </w:r>
      <w:r>
        <w:rPr>
          <w:rFonts w:hint="eastAsia" w:ascii="仿宋" w:hAnsi="仿宋" w:eastAsia="仿宋"/>
          <w:color w:val="auto"/>
          <w:sz w:val="30"/>
          <w:szCs w:val="30"/>
        </w:rPr>
        <w:t>%，主要原因是：</w:t>
      </w:r>
      <w:r>
        <w:rPr>
          <w:rFonts w:hint="eastAsia" w:ascii="仿宋" w:hAnsi="仿宋" w:eastAsia="仿宋"/>
          <w:color w:val="auto"/>
          <w:sz w:val="30"/>
          <w:szCs w:val="30"/>
          <w:lang w:eastAsia="zh-CN"/>
        </w:rPr>
        <w:t>27个乡镇卫生院本年度并入卫健委机关合并填报决算</w:t>
      </w:r>
      <w:r>
        <w:rPr>
          <w:rFonts w:hint="eastAsia" w:ascii="仿宋" w:hAnsi="仿宋" w:eastAsia="仿宋"/>
          <w:color w:val="auto"/>
          <w:sz w:val="30"/>
          <w:szCs w:val="30"/>
        </w:rPr>
        <w:t>。</w:t>
      </w:r>
    </w:p>
    <w:p>
      <w:pPr>
        <w:spacing w:line="600" w:lineRule="exact"/>
        <w:ind w:firstLine="585"/>
        <w:jc w:val="both"/>
        <w:rPr>
          <w:rFonts w:ascii="仿宋" w:hAnsi="仿宋" w:eastAsia="仿宋"/>
          <w:color w:val="auto"/>
          <w:sz w:val="30"/>
          <w:szCs w:val="30"/>
        </w:rPr>
      </w:pPr>
      <w:r>
        <w:rPr>
          <w:rFonts w:hint="eastAsia" w:ascii="仿宋" w:hAnsi="仿宋" w:eastAsia="仿宋"/>
          <w:color w:val="auto"/>
          <w:sz w:val="30"/>
          <w:szCs w:val="30"/>
        </w:rPr>
        <w:t>（二）商品和服务支出</w:t>
      </w:r>
      <w:r>
        <w:rPr>
          <w:rFonts w:hint="eastAsia" w:ascii="仿宋" w:hAnsi="仿宋" w:eastAsia="仿宋"/>
          <w:color w:val="auto"/>
          <w:sz w:val="30"/>
          <w:szCs w:val="30"/>
          <w:lang w:eastAsia="zh-CN"/>
        </w:rPr>
        <w:t>1573.47</w:t>
      </w:r>
      <w:r>
        <w:rPr>
          <w:rFonts w:hint="eastAsia" w:ascii="仿宋" w:hAnsi="仿宋" w:eastAsia="仿宋"/>
          <w:color w:val="auto"/>
          <w:sz w:val="30"/>
          <w:szCs w:val="30"/>
        </w:rPr>
        <w:t>万元，较20</w:t>
      </w:r>
      <w:r>
        <w:rPr>
          <w:rFonts w:hint="eastAsia" w:ascii="仿宋" w:hAnsi="仿宋" w:eastAsia="仿宋"/>
          <w:color w:val="auto"/>
          <w:sz w:val="30"/>
          <w:szCs w:val="30"/>
          <w:lang w:eastAsia="zh-CN"/>
        </w:rPr>
        <w:t>21</w:t>
      </w:r>
      <w:r>
        <w:rPr>
          <w:rFonts w:hint="eastAsia" w:ascii="仿宋" w:hAnsi="仿宋" w:eastAsia="仿宋"/>
          <w:color w:val="auto"/>
          <w:sz w:val="30"/>
          <w:szCs w:val="30"/>
        </w:rPr>
        <w:t>年增加</w:t>
      </w:r>
      <w:r>
        <w:rPr>
          <w:rFonts w:hint="eastAsia" w:ascii="仿宋" w:hAnsi="仿宋" w:eastAsia="仿宋"/>
          <w:color w:val="auto"/>
          <w:sz w:val="30"/>
          <w:szCs w:val="30"/>
          <w:lang w:eastAsia="zh-CN"/>
        </w:rPr>
        <w:t>1314.52</w:t>
      </w:r>
      <w:r>
        <w:rPr>
          <w:rFonts w:hint="eastAsia" w:ascii="仿宋" w:hAnsi="仿宋" w:eastAsia="仿宋"/>
          <w:color w:val="auto"/>
          <w:sz w:val="30"/>
          <w:szCs w:val="30"/>
        </w:rPr>
        <w:t xml:space="preserve">  万元，增长</w:t>
      </w:r>
      <w:r>
        <w:rPr>
          <w:rFonts w:hint="eastAsia" w:ascii="仿宋" w:hAnsi="仿宋" w:eastAsia="仿宋"/>
          <w:color w:val="auto"/>
          <w:sz w:val="30"/>
          <w:szCs w:val="30"/>
          <w:lang w:eastAsia="zh-CN"/>
        </w:rPr>
        <w:t>507.63</w:t>
      </w:r>
      <w:r>
        <w:rPr>
          <w:rFonts w:hint="eastAsia" w:ascii="仿宋" w:hAnsi="仿宋" w:eastAsia="仿宋"/>
          <w:color w:val="auto"/>
          <w:sz w:val="30"/>
          <w:szCs w:val="30"/>
        </w:rPr>
        <w:t xml:space="preserve"> %，主要原因是：</w:t>
      </w:r>
      <w:r>
        <w:rPr>
          <w:rFonts w:hint="eastAsia" w:ascii="仿宋" w:hAnsi="仿宋" w:eastAsia="仿宋"/>
          <w:color w:val="auto"/>
          <w:sz w:val="30"/>
          <w:szCs w:val="30"/>
          <w:lang w:eastAsia="zh-CN"/>
        </w:rPr>
        <w:t>27个乡镇卫生院本年度并入卫健委机关合并填报决算</w:t>
      </w:r>
      <w:r>
        <w:rPr>
          <w:rFonts w:hint="eastAsia" w:ascii="仿宋" w:hAnsi="仿宋" w:eastAsia="仿宋"/>
          <w:color w:val="auto"/>
          <w:sz w:val="30"/>
          <w:szCs w:val="30"/>
        </w:rPr>
        <w:t>。</w:t>
      </w:r>
    </w:p>
    <w:p>
      <w:pPr>
        <w:spacing w:line="600" w:lineRule="exact"/>
        <w:ind w:firstLine="585"/>
        <w:jc w:val="both"/>
        <w:rPr>
          <w:rFonts w:ascii="仿宋" w:hAnsi="仿宋" w:eastAsia="仿宋"/>
          <w:color w:val="auto"/>
          <w:sz w:val="30"/>
          <w:szCs w:val="30"/>
          <w:lang w:eastAsia="zh-CN"/>
        </w:rPr>
      </w:pPr>
      <w:r>
        <w:rPr>
          <w:rFonts w:hint="eastAsia" w:ascii="仿宋" w:hAnsi="仿宋" w:eastAsia="仿宋"/>
          <w:color w:val="auto"/>
          <w:sz w:val="30"/>
          <w:szCs w:val="30"/>
        </w:rPr>
        <w:t>（三）对个人和家庭补助支出</w:t>
      </w:r>
      <w:r>
        <w:rPr>
          <w:rFonts w:hint="eastAsia" w:ascii="仿宋" w:hAnsi="仿宋" w:eastAsia="仿宋"/>
          <w:color w:val="auto"/>
          <w:sz w:val="30"/>
          <w:szCs w:val="30"/>
          <w:lang w:eastAsia="zh-CN"/>
        </w:rPr>
        <w:t>3030.82</w:t>
      </w:r>
      <w:r>
        <w:rPr>
          <w:rFonts w:hint="eastAsia" w:ascii="仿宋" w:hAnsi="仿宋" w:eastAsia="仿宋"/>
          <w:color w:val="auto"/>
          <w:sz w:val="30"/>
          <w:szCs w:val="30"/>
        </w:rPr>
        <w:t>万元，较20</w:t>
      </w:r>
      <w:r>
        <w:rPr>
          <w:rFonts w:hint="eastAsia" w:ascii="仿宋" w:hAnsi="仿宋" w:eastAsia="仿宋"/>
          <w:color w:val="auto"/>
          <w:sz w:val="30"/>
          <w:szCs w:val="30"/>
          <w:lang w:eastAsia="zh-CN"/>
        </w:rPr>
        <w:t>21</w:t>
      </w:r>
      <w:r>
        <w:rPr>
          <w:rFonts w:hint="eastAsia" w:ascii="仿宋" w:hAnsi="仿宋" w:eastAsia="仿宋"/>
          <w:color w:val="auto"/>
          <w:sz w:val="30"/>
          <w:szCs w:val="30"/>
        </w:rPr>
        <w:t>年增加</w:t>
      </w:r>
      <w:r>
        <w:rPr>
          <w:rFonts w:hint="eastAsia" w:ascii="仿宋" w:hAnsi="仿宋" w:eastAsia="仿宋"/>
          <w:color w:val="auto"/>
          <w:sz w:val="30"/>
          <w:szCs w:val="30"/>
          <w:lang w:eastAsia="zh-CN"/>
        </w:rPr>
        <w:t>2721.29</w:t>
      </w:r>
      <w:r>
        <w:rPr>
          <w:rFonts w:hint="eastAsia" w:ascii="仿宋" w:hAnsi="仿宋" w:eastAsia="仿宋"/>
          <w:color w:val="auto"/>
          <w:sz w:val="30"/>
          <w:szCs w:val="30"/>
        </w:rPr>
        <w:t>万元，增长</w:t>
      </w:r>
      <w:r>
        <w:rPr>
          <w:rFonts w:hint="eastAsia" w:ascii="仿宋" w:hAnsi="仿宋" w:eastAsia="仿宋"/>
          <w:color w:val="auto"/>
          <w:sz w:val="30"/>
          <w:szCs w:val="30"/>
          <w:lang w:eastAsia="zh-CN"/>
        </w:rPr>
        <w:t>879.17</w:t>
      </w:r>
      <w:r>
        <w:rPr>
          <w:rFonts w:hint="eastAsia" w:ascii="仿宋" w:hAnsi="仿宋" w:eastAsia="仿宋"/>
          <w:color w:val="auto"/>
          <w:sz w:val="30"/>
          <w:szCs w:val="30"/>
        </w:rPr>
        <w:t>%，主要原因是：</w:t>
      </w:r>
      <w:r>
        <w:rPr>
          <w:rFonts w:hint="eastAsia" w:ascii="仿宋" w:hAnsi="仿宋" w:eastAsia="仿宋"/>
          <w:color w:val="auto"/>
          <w:sz w:val="30"/>
          <w:szCs w:val="30"/>
          <w:lang w:eastAsia="zh-CN"/>
        </w:rPr>
        <w:t>27个乡镇卫生院本年度并入卫健委机关合并填报决算</w:t>
      </w:r>
      <w:r>
        <w:rPr>
          <w:rFonts w:hint="eastAsia" w:ascii="仿宋" w:hAnsi="仿宋" w:eastAsia="仿宋"/>
          <w:color w:val="auto"/>
          <w:sz w:val="30"/>
          <w:szCs w:val="30"/>
        </w:rPr>
        <w:t>。</w:t>
      </w:r>
    </w:p>
    <w:p>
      <w:pPr>
        <w:spacing w:line="600" w:lineRule="exact"/>
        <w:ind w:firstLine="585"/>
        <w:jc w:val="both"/>
        <w:rPr>
          <w:rFonts w:ascii="仿宋" w:hAnsi="仿宋" w:eastAsia="仿宋"/>
          <w:color w:val="auto"/>
          <w:sz w:val="30"/>
          <w:szCs w:val="30"/>
        </w:rPr>
      </w:pPr>
      <w:r>
        <w:rPr>
          <w:rFonts w:hint="eastAsia" w:ascii="仿宋" w:hAnsi="仿宋" w:eastAsia="仿宋"/>
          <w:color w:val="auto"/>
          <w:sz w:val="30"/>
          <w:szCs w:val="30"/>
        </w:rPr>
        <w:t>（四）资本性支出</w:t>
      </w:r>
      <w:r>
        <w:rPr>
          <w:rFonts w:hint="eastAsia" w:ascii="仿宋" w:hAnsi="仿宋" w:eastAsia="仿宋"/>
          <w:color w:val="auto"/>
          <w:sz w:val="30"/>
          <w:szCs w:val="30"/>
          <w:lang w:eastAsia="zh-CN"/>
        </w:rPr>
        <w:t>50.96</w:t>
      </w:r>
      <w:r>
        <w:rPr>
          <w:rFonts w:hint="eastAsia" w:ascii="仿宋" w:hAnsi="仿宋" w:eastAsia="仿宋"/>
          <w:color w:val="auto"/>
          <w:sz w:val="30"/>
          <w:szCs w:val="30"/>
        </w:rPr>
        <w:t>万元，较20</w:t>
      </w:r>
      <w:r>
        <w:rPr>
          <w:rFonts w:hint="eastAsia" w:ascii="仿宋" w:hAnsi="仿宋" w:eastAsia="仿宋"/>
          <w:color w:val="auto"/>
          <w:sz w:val="30"/>
          <w:szCs w:val="30"/>
          <w:lang w:eastAsia="zh-CN"/>
        </w:rPr>
        <w:t>21</w:t>
      </w:r>
      <w:r>
        <w:rPr>
          <w:rFonts w:hint="eastAsia" w:ascii="仿宋" w:hAnsi="仿宋" w:eastAsia="仿宋"/>
          <w:color w:val="auto"/>
          <w:sz w:val="30"/>
          <w:szCs w:val="30"/>
        </w:rPr>
        <w:t>年减少</w:t>
      </w:r>
      <w:r>
        <w:rPr>
          <w:rFonts w:hint="eastAsia" w:ascii="仿宋" w:hAnsi="仿宋" w:eastAsia="仿宋"/>
          <w:color w:val="auto"/>
          <w:sz w:val="30"/>
          <w:szCs w:val="30"/>
          <w:lang w:eastAsia="zh-CN"/>
        </w:rPr>
        <w:t>30.8</w:t>
      </w:r>
      <w:r>
        <w:rPr>
          <w:rFonts w:hint="eastAsia" w:ascii="仿宋" w:hAnsi="仿宋" w:eastAsia="仿宋"/>
          <w:color w:val="auto"/>
          <w:sz w:val="30"/>
          <w:szCs w:val="30"/>
        </w:rPr>
        <w:t>万元，下降</w:t>
      </w:r>
      <w:r>
        <w:rPr>
          <w:rFonts w:hint="eastAsia" w:ascii="仿宋" w:hAnsi="仿宋" w:eastAsia="仿宋"/>
          <w:color w:val="auto"/>
          <w:sz w:val="30"/>
          <w:szCs w:val="30"/>
          <w:lang w:eastAsia="zh-CN"/>
        </w:rPr>
        <w:t>37.68</w:t>
      </w:r>
      <w:r>
        <w:rPr>
          <w:rFonts w:hint="eastAsia" w:ascii="仿宋" w:hAnsi="仿宋" w:eastAsia="仿宋"/>
          <w:color w:val="auto"/>
          <w:sz w:val="30"/>
          <w:szCs w:val="30"/>
        </w:rPr>
        <w:t>%，主要原因是：</w:t>
      </w:r>
      <w:r>
        <w:rPr>
          <w:rFonts w:hint="eastAsia" w:ascii="仿宋" w:hAnsi="仿宋" w:eastAsia="仿宋"/>
          <w:color w:val="auto"/>
          <w:sz w:val="30"/>
          <w:szCs w:val="30"/>
          <w:lang w:eastAsia="zh-CN"/>
        </w:rPr>
        <w:t>办公设备购置费减少。</w:t>
      </w:r>
    </w:p>
    <w:p>
      <w:pPr>
        <w:spacing w:line="600" w:lineRule="exact"/>
        <w:ind w:firstLine="630"/>
        <w:jc w:val="both"/>
        <w:rPr>
          <w:rFonts w:ascii="仿宋" w:hAnsi="仿宋" w:eastAsia="仿宋"/>
          <w:color w:val="auto"/>
          <w:sz w:val="30"/>
          <w:szCs w:val="30"/>
        </w:rPr>
      </w:pPr>
      <w:r>
        <w:rPr>
          <w:rFonts w:hint="eastAsia" w:ascii="仿宋" w:hAnsi="仿宋" w:eastAsia="仿宋"/>
          <w:color w:val="auto"/>
          <w:sz w:val="30"/>
          <w:szCs w:val="30"/>
        </w:rPr>
        <w:t>五、财政拨款“三公”经费支出决算情况说明</w:t>
      </w:r>
    </w:p>
    <w:p>
      <w:pPr>
        <w:spacing w:line="600" w:lineRule="exact"/>
        <w:ind w:firstLine="630"/>
        <w:jc w:val="both"/>
        <w:rPr>
          <w:rFonts w:ascii="仿宋" w:hAnsi="仿宋" w:eastAsia="仿宋"/>
          <w:color w:val="auto"/>
          <w:sz w:val="30"/>
          <w:szCs w:val="30"/>
        </w:rPr>
      </w:pPr>
      <w:r>
        <w:rPr>
          <w:rFonts w:hint="eastAsia" w:ascii="仿宋" w:hAnsi="仿宋" w:eastAsia="仿宋"/>
          <w:color w:val="auto"/>
          <w:sz w:val="30"/>
          <w:szCs w:val="30"/>
        </w:rPr>
        <w:t>本</w:t>
      </w:r>
      <w:r>
        <w:rPr>
          <w:rFonts w:hint="eastAsia" w:ascii="仿宋" w:hAnsi="仿宋" w:eastAsia="仿宋"/>
          <w:color w:val="auto"/>
          <w:sz w:val="30"/>
          <w:szCs w:val="30"/>
          <w:lang w:eastAsia="zh-CN"/>
        </w:rPr>
        <w:t>单位</w:t>
      </w:r>
      <w:r>
        <w:rPr>
          <w:rFonts w:hint="eastAsia" w:ascii="仿宋" w:hAnsi="仿宋" w:eastAsia="仿宋"/>
          <w:color w:val="auto"/>
          <w:sz w:val="30"/>
          <w:szCs w:val="30"/>
        </w:rPr>
        <w:t>202</w:t>
      </w:r>
      <w:r>
        <w:rPr>
          <w:rFonts w:hint="eastAsia" w:ascii="仿宋" w:hAnsi="仿宋" w:eastAsia="仿宋"/>
          <w:color w:val="auto"/>
          <w:sz w:val="30"/>
          <w:szCs w:val="30"/>
          <w:lang w:eastAsia="zh-CN"/>
        </w:rPr>
        <w:t>2</w:t>
      </w:r>
      <w:r>
        <w:rPr>
          <w:rFonts w:hint="eastAsia" w:ascii="仿宋" w:hAnsi="仿宋" w:eastAsia="仿宋"/>
          <w:color w:val="auto"/>
          <w:sz w:val="30"/>
          <w:szCs w:val="30"/>
        </w:rPr>
        <w:t>年度财政拨款“三公”经费支出</w:t>
      </w:r>
      <w:r>
        <w:rPr>
          <w:rFonts w:hint="eastAsia" w:ascii="仿宋" w:hAnsi="仿宋" w:eastAsia="仿宋"/>
          <w:b/>
          <w:bCs/>
          <w:color w:val="FF0000"/>
          <w:sz w:val="30"/>
          <w:szCs w:val="30"/>
          <w:lang w:eastAsia="zh-CN"/>
        </w:rPr>
        <w:t>全年</w:t>
      </w:r>
      <w:r>
        <w:rPr>
          <w:rFonts w:hint="eastAsia" w:ascii="仿宋" w:hAnsi="仿宋" w:eastAsia="仿宋"/>
          <w:b/>
          <w:bCs/>
          <w:color w:val="FF0000"/>
          <w:sz w:val="30"/>
          <w:szCs w:val="30"/>
        </w:rPr>
        <w:t>预算数</w:t>
      </w:r>
      <w:r>
        <w:rPr>
          <w:rFonts w:hint="eastAsia" w:ascii="仿宋" w:hAnsi="仿宋" w:eastAsia="仿宋"/>
          <w:color w:val="auto"/>
          <w:sz w:val="30"/>
          <w:szCs w:val="30"/>
        </w:rPr>
        <w:t xml:space="preserve">为   </w:t>
      </w:r>
      <w:r>
        <w:rPr>
          <w:rFonts w:hint="eastAsia" w:ascii="仿宋" w:hAnsi="仿宋" w:eastAsia="仿宋"/>
          <w:color w:val="auto"/>
          <w:sz w:val="30"/>
          <w:szCs w:val="30"/>
          <w:lang w:eastAsia="zh-CN"/>
        </w:rPr>
        <w:t>8.8</w:t>
      </w:r>
      <w:r>
        <w:rPr>
          <w:rFonts w:hint="eastAsia" w:ascii="仿宋" w:hAnsi="仿宋" w:eastAsia="仿宋"/>
          <w:color w:val="auto"/>
          <w:sz w:val="30"/>
          <w:szCs w:val="30"/>
        </w:rPr>
        <w:t>万元，决算数为</w:t>
      </w:r>
      <w:r>
        <w:rPr>
          <w:rFonts w:hint="eastAsia" w:ascii="仿宋" w:hAnsi="仿宋" w:eastAsia="仿宋"/>
          <w:color w:val="auto"/>
          <w:sz w:val="30"/>
          <w:szCs w:val="30"/>
          <w:lang w:eastAsia="zh-CN"/>
        </w:rPr>
        <w:t>3.5</w:t>
      </w:r>
      <w:r>
        <w:rPr>
          <w:rFonts w:hint="eastAsia" w:ascii="仿宋" w:hAnsi="仿宋" w:eastAsia="仿宋"/>
          <w:color w:val="auto"/>
          <w:sz w:val="30"/>
          <w:szCs w:val="30"/>
        </w:rPr>
        <w:t>万元，完成</w:t>
      </w:r>
      <w:r>
        <w:rPr>
          <w:rFonts w:hint="eastAsia" w:ascii="仿宋" w:hAnsi="仿宋" w:eastAsia="仿宋"/>
          <w:b/>
          <w:bCs/>
          <w:color w:val="FF0000"/>
          <w:sz w:val="30"/>
          <w:szCs w:val="30"/>
          <w:lang w:eastAsia="zh-CN"/>
        </w:rPr>
        <w:t>全年</w:t>
      </w:r>
      <w:r>
        <w:rPr>
          <w:rFonts w:hint="eastAsia" w:ascii="仿宋" w:hAnsi="仿宋" w:eastAsia="仿宋"/>
          <w:b/>
          <w:bCs/>
          <w:color w:val="FF0000"/>
          <w:sz w:val="30"/>
          <w:szCs w:val="30"/>
        </w:rPr>
        <w:t>预算</w:t>
      </w:r>
      <w:r>
        <w:rPr>
          <w:rFonts w:hint="eastAsia" w:ascii="仿宋" w:hAnsi="仿宋" w:eastAsia="仿宋"/>
          <w:color w:val="auto"/>
          <w:sz w:val="30"/>
          <w:szCs w:val="30"/>
        </w:rPr>
        <w:t>的</w:t>
      </w:r>
      <w:r>
        <w:rPr>
          <w:rFonts w:hint="eastAsia" w:ascii="仿宋" w:hAnsi="仿宋" w:eastAsia="仿宋"/>
          <w:color w:val="auto"/>
          <w:sz w:val="30"/>
          <w:szCs w:val="30"/>
          <w:lang w:eastAsia="zh-CN"/>
        </w:rPr>
        <w:t>39.77</w:t>
      </w:r>
      <w:r>
        <w:rPr>
          <w:rFonts w:hint="eastAsia" w:ascii="仿宋" w:hAnsi="仿宋" w:eastAsia="仿宋"/>
          <w:color w:val="auto"/>
          <w:sz w:val="30"/>
          <w:szCs w:val="30"/>
        </w:rPr>
        <w:t>%，决算数较20</w:t>
      </w:r>
      <w:r>
        <w:rPr>
          <w:rFonts w:hint="eastAsia" w:ascii="仿宋" w:hAnsi="仿宋" w:eastAsia="仿宋"/>
          <w:color w:val="auto"/>
          <w:sz w:val="30"/>
          <w:szCs w:val="30"/>
          <w:lang w:eastAsia="zh-CN"/>
        </w:rPr>
        <w:t>21</w:t>
      </w:r>
      <w:r>
        <w:rPr>
          <w:rFonts w:hint="eastAsia" w:ascii="仿宋" w:hAnsi="仿宋" w:eastAsia="仿宋"/>
          <w:color w:val="auto"/>
          <w:sz w:val="30"/>
          <w:szCs w:val="30"/>
        </w:rPr>
        <w:t>年减少</w:t>
      </w:r>
      <w:r>
        <w:rPr>
          <w:rFonts w:hint="eastAsia" w:ascii="仿宋" w:hAnsi="仿宋" w:eastAsia="仿宋"/>
          <w:color w:val="auto"/>
          <w:sz w:val="30"/>
          <w:szCs w:val="30"/>
          <w:lang w:eastAsia="zh-CN"/>
        </w:rPr>
        <w:t>3.16</w:t>
      </w:r>
      <w:r>
        <w:rPr>
          <w:rFonts w:hint="eastAsia" w:ascii="仿宋" w:hAnsi="仿宋" w:eastAsia="仿宋"/>
          <w:color w:val="auto"/>
          <w:sz w:val="30"/>
          <w:szCs w:val="30"/>
        </w:rPr>
        <w:t>万元，下降</w:t>
      </w:r>
      <w:r>
        <w:rPr>
          <w:rFonts w:hint="eastAsia" w:ascii="仿宋" w:hAnsi="仿宋" w:eastAsia="仿宋"/>
          <w:color w:val="auto"/>
          <w:sz w:val="30"/>
          <w:szCs w:val="30"/>
          <w:lang w:eastAsia="zh-CN"/>
        </w:rPr>
        <w:t>47.45</w:t>
      </w:r>
      <w:r>
        <w:rPr>
          <w:rFonts w:hint="eastAsia" w:ascii="仿宋" w:hAnsi="仿宋" w:eastAsia="仿宋"/>
          <w:color w:val="auto"/>
          <w:sz w:val="30"/>
          <w:szCs w:val="30"/>
        </w:rPr>
        <w:t>%，其中：</w:t>
      </w:r>
    </w:p>
    <w:p>
      <w:pPr>
        <w:spacing w:line="600" w:lineRule="exact"/>
        <w:ind w:firstLine="630"/>
        <w:jc w:val="both"/>
        <w:rPr>
          <w:rFonts w:ascii="仿宋" w:hAnsi="仿宋" w:eastAsia="仿宋"/>
          <w:color w:val="auto"/>
          <w:sz w:val="30"/>
          <w:szCs w:val="30"/>
        </w:rPr>
      </w:pPr>
      <w:r>
        <w:rPr>
          <w:rFonts w:hint="eastAsia" w:ascii="仿宋" w:hAnsi="仿宋" w:eastAsia="仿宋"/>
          <w:color w:val="auto"/>
          <w:sz w:val="30"/>
          <w:szCs w:val="30"/>
        </w:rPr>
        <w:t>（一）因公出国（境）支出</w:t>
      </w:r>
      <w:r>
        <w:rPr>
          <w:rFonts w:hint="eastAsia" w:ascii="仿宋" w:hAnsi="仿宋" w:eastAsia="仿宋"/>
          <w:b/>
          <w:bCs/>
          <w:color w:val="FF0000"/>
          <w:sz w:val="30"/>
          <w:szCs w:val="30"/>
          <w:lang w:eastAsia="zh-CN"/>
        </w:rPr>
        <w:t>全年</w:t>
      </w:r>
      <w:r>
        <w:rPr>
          <w:rFonts w:hint="eastAsia" w:ascii="仿宋" w:hAnsi="仿宋" w:eastAsia="仿宋"/>
          <w:b/>
          <w:bCs/>
          <w:color w:val="FF0000"/>
          <w:sz w:val="30"/>
          <w:szCs w:val="30"/>
        </w:rPr>
        <w:t>预算数</w:t>
      </w:r>
      <w:r>
        <w:rPr>
          <w:rFonts w:hint="eastAsia" w:ascii="仿宋" w:hAnsi="仿宋" w:eastAsia="仿宋"/>
          <w:color w:val="auto"/>
          <w:sz w:val="30"/>
          <w:szCs w:val="30"/>
        </w:rPr>
        <w:t>为</w:t>
      </w:r>
      <w:r>
        <w:rPr>
          <w:rFonts w:hint="eastAsia" w:ascii="仿宋" w:hAnsi="仿宋" w:eastAsia="仿宋"/>
          <w:color w:val="auto"/>
          <w:sz w:val="30"/>
          <w:szCs w:val="30"/>
          <w:lang w:eastAsia="zh-CN"/>
        </w:rPr>
        <w:t>0</w:t>
      </w:r>
      <w:r>
        <w:rPr>
          <w:rFonts w:hint="eastAsia" w:ascii="仿宋" w:hAnsi="仿宋" w:eastAsia="仿宋"/>
          <w:color w:val="auto"/>
          <w:sz w:val="30"/>
          <w:szCs w:val="30"/>
        </w:rPr>
        <w:t xml:space="preserve">万元，决算数为  </w:t>
      </w:r>
      <w:r>
        <w:rPr>
          <w:rFonts w:hint="eastAsia" w:ascii="仿宋" w:hAnsi="仿宋" w:eastAsia="仿宋"/>
          <w:color w:val="auto"/>
          <w:sz w:val="30"/>
          <w:szCs w:val="30"/>
          <w:lang w:eastAsia="zh-CN"/>
        </w:rPr>
        <w:t>0</w:t>
      </w:r>
      <w:r>
        <w:rPr>
          <w:rFonts w:hint="eastAsia" w:ascii="仿宋" w:hAnsi="仿宋" w:eastAsia="仿宋"/>
          <w:color w:val="auto"/>
          <w:sz w:val="30"/>
          <w:szCs w:val="30"/>
        </w:rPr>
        <w:t>万元，完成</w:t>
      </w:r>
      <w:r>
        <w:rPr>
          <w:rFonts w:hint="eastAsia" w:ascii="仿宋" w:hAnsi="仿宋" w:eastAsia="仿宋"/>
          <w:b/>
          <w:bCs/>
          <w:color w:val="FF0000"/>
          <w:sz w:val="30"/>
          <w:szCs w:val="30"/>
          <w:lang w:eastAsia="zh-CN"/>
        </w:rPr>
        <w:t>全年</w:t>
      </w:r>
      <w:r>
        <w:rPr>
          <w:rFonts w:hint="eastAsia" w:ascii="仿宋" w:hAnsi="仿宋" w:eastAsia="仿宋"/>
          <w:b/>
          <w:bCs/>
          <w:color w:val="FF0000"/>
          <w:sz w:val="30"/>
          <w:szCs w:val="30"/>
        </w:rPr>
        <w:t>预算</w:t>
      </w:r>
      <w:r>
        <w:rPr>
          <w:rFonts w:hint="eastAsia" w:ascii="仿宋" w:hAnsi="仿宋" w:eastAsia="仿宋"/>
          <w:color w:val="auto"/>
          <w:sz w:val="30"/>
          <w:szCs w:val="30"/>
        </w:rPr>
        <w:t>的</w:t>
      </w:r>
      <w:r>
        <w:rPr>
          <w:rFonts w:hint="eastAsia" w:ascii="仿宋" w:hAnsi="仿宋" w:eastAsia="仿宋"/>
          <w:color w:val="auto"/>
          <w:sz w:val="30"/>
          <w:szCs w:val="30"/>
          <w:lang w:eastAsia="zh-CN"/>
        </w:rPr>
        <w:t>0</w:t>
      </w:r>
      <w:r>
        <w:rPr>
          <w:rFonts w:hint="eastAsia" w:ascii="仿宋" w:hAnsi="仿宋" w:eastAsia="仿宋"/>
          <w:color w:val="auto"/>
          <w:sz w:val="30"/>
          <w:szCs w:val="30"/>
        </w:rPr>
        <w:t>%，决算数较20</w:t>
      </w:r>
      <w:r>
        <w:rPr>
          <w:rFonts w:hint="eastAsia" w:ascii="仿宋" w:hAnsi="仿宋" w:eastAsia="仿宋"/>
          <w:color w:val="auto"/>
          <w:sz w:val="30"/>
          <w:szCs w:val="30"/>
          <w:lang w:eastAsia="zh-CN"/>
        </w:rPr>
        <w:t>21</w:t>
      </w:r>
      <w:r>
        <w:rPr>
          <w:rFonts w:hint="eastAsia" w:ascii="仿宋" w:hAnsi="仿宋" w:eastAsia="仿宋"/>
          <w:color w:val="auto"/>
          <w:sz w:val="30"/>
          <w:szCs w:val="30"/>
        </w:rPr>
        <w:t>年增加</w:t>
      </w:r>
      <w:r>
        <w:rPr>
          <w:rFonts w:hint="eastAsia" w:ascii="仿宋" w:hAnsi="仿宋" w:eastAsia="仿宋"/>
          <w:color w:val="auto"/>
          <w:sz w:val="30"/>
          <w:szCs w:val="30"/>
          <w:lang w:eastAsia="zh-CN"/>
        </w:rPr>
        <w:t>0</w:t>
      </w:r>
      <w:r>
        <w:rPr>
          <w:rFonts w:hint="eastAsia" w:ascii="仿宋" w:hAnsi="仿宋" w:eastAsia="仿宋"/>
          <w:color w:val="auto"/>
          <w:sz w:val="30"/>
          <w:szCs w:val="30"/>
        </w:rPr>
        <w:t>万元，增长</w:t>
      </w:r>
      <w:r>
        <w:rPr>
          <w:rFonts w:hint="eastAsia" w:ascii="仿宋" w:hAnsi="仿宋" w:eastAsia="仿宋"/>
          <w:color w:val="auto"/>
          <w:sz w:val="30"/>
          <w:szCs w:val="30"/>
          <w:lang w:eastAsia="zh-CN"/>
        </w:rPr>
        <w:t>0</w:t>
      </w:r>
      <w:r>
        <w:rPr>
          <w:rFonts w:hint="eastAsia" w:ascii="仿宋" w:hAnsi="仿宋" w:eastAsia="仿宋"/>
          <w:color w:val="auto"/>
          <w:sz w:val="30"/>
          <w:szCs w:val="30"/>
        </w:rPr>
        <w:t>%</w:t>
      </w:r>
      <w:r>
        <w:rPr>
          <w:rFonts w:hint="eastAsia" w:ascii="仿宋" w:hAnsi="仿宋" w:eastAsia="仿宋" w:cs="Times New Roman"/>
          <w:color w:val="auto"/>
          <w:sz w:val="30"/>
          <w:szCs w:val="30"/>
        </w:rPr>
        <w:t>。</w:t>
      </w:r>
      <w:r>
        <w:rPr>
          <w:rFonts w:hint="eastAsia" w:ascii="仿宋" w:hAnsi="仿宋" w:eastAsia="仿宋"/>
          <w:color w:val="auto"/>
          <w:sz w:val="30"/>
          <w:szCs w:val="30"/>
          <w:lang w:eastAsia="zh-CN"/>
        </w:rPr>
        <w:t>全年安排因公出国（境）团组0个，累计0人次</w:t>
      </w:r>
      <w:r>
        <w:rPr>
          <w:rFonts w:hint="eastAsia" w:ascii="仿宋" w:hAnsi="仿宋" w:eastAsia="仿宋"/>
          <w:color w:val="auto"/>
          <w:sz w:val="30"/>
          <w:szCs w:val="30"/>
        </w:rPr>
        <w:t>。</w:t>
      </w:r>
    </w:p>
    <w:p>
      <w:pPr>
        <w:spacing w:line="600" w:lineRule="exact"/>
        <w:ind w:firstLine="630"/>
        <w:jc w:val="both"/>
        <w:rPr>
          <w:rFonts w:ascii="仿宋" w:hAnsi="仿宋" w:eastAsia="仿宋"/>
          <w:color w:val="auto"/>
          <w:sz w:val="30"/>
          <w:szCs w:val="30"/>
          <w:lang w:eastAsia="zh-CN"/>
        </w:rPr>
      </w:pPr>
      <w:r>
        <w:rPr>
          <w:rFonts w:hint="eastAsia" w:ascii="仿宋" w:hAnsi="仿宋" w:eastAsia="仿宋"/>
          <w:color w:val="auto"/>
          <w:sz w:val="30"/>
          <w:szCs w:val="30"/>
        </w:rPr>
        <w:t>（二）公务接待费支出</w:t>
      </w:r>
      <w:r>
        <w:rPr>
          <w:rFonts w:hint="eastAsia" w:ascii="仿宋" w:hAnsi="仿宋" w:eastAsia="仿宋"/>
          <w:b/>
          <w:bCs/>
          <w:color w:val="FF0000"/>
          <w:sz w:val="30"/>
          <w:szCs w:val="30"/>
          <w:lang w:eastAsia="zh-CN"/>
        </w:rPr>
        <w:t>全年</w:t>
      </w:r>
      <w:r>
        <w:rPr>
          <w:rFonts w:hint="eastAsia" w:ascii="仿宋" w:hAnsi="仿宋" w:eastAsia="仿宋"/>
          <w:b/>
          <w:bCs/>
          <w:color w:val="FF0000"/>
          <w:sz w:val="30"/>
          <w:szCs w:val="30"/>
        </w:rPr>
        <w:t>预算数</w:t>
      </w:r>
      <w:r>
        <w:rPr>
          <w:rFonts w:hint="eastAsia" w:ascii="仿宋" w:hAnsi="仿宋" w:eastAsia="仿宋"/>
          <w:color w:val="auto"/>
          <w:sz w:val="30"/>
          <w:szCs w:val="30"/>
        </w:rPr>
        <w:t>为</w:t>
      </w:r>
      <w:r>
        <w:rPr>
          <w:rFonts w:hint="eastAsia" w:ascii="仿宋" w:hAnsi="仿宋" w:eastAsia="仿宋"/>
          <w:color w:val="auto"/>
          <w:sz w:val="30"/>
          <w:szCs w:val="30"/>
          <w:lang w:eastAsia="zh-CN"/>
        </w:rPr>
        <w:t>8.8</w:t>
      </w:r>
      <w:r>
        <w:rPr>
          <w:rFonts w:hint="eastAsia" w:ascii="仿宋" w:hAnsi="仿宋" w:eastAsia="仿宋"/>
          <w:color w:val="auto"/>
          <w:sz w:val="30"/>
          <w:szCs w:val="30"/>
        </w:rPr>
        <w:t xml:space="preserve">万元，决算数为  </w:t>
      </w:r>
      <w:r>
        <w:rPr>
          <w:rFonts w:hint="eastAsia" w:ascii="仿宋" w:hAnsi="仿宋" w:eastAsia="仿宋"/>
          <w:color w:val="auto"/>
          <w:sz w:val="30"/>
          <w:szCs w:val="30"/>
          <w:lang w:eastAsia="zh-CN"/>
        </w:rPr>
        <w:t>3.5</w:t>
      </w:r>
      <w:r>
        <w:rPr>
          <w:rFonts w:hint="eastAsia" w:ascii="仿宋" w:hAnsi="仿宋" w:eastAsia="仿宋"/>
          <w:color w:val="auto"/>
          <w:sz w:val="30"/>
          <w:szCs w:val="30"/>
        </w:rPr>
        <w:t>万元，完成</w:t>
      </w:r>
      <w:r>
        <w:rPr>
          <w:rFonts w:hint="eastAsia" w:ascii="仿宋" w:hAnsi="仿宋" w:eastAsia="仿宋"/>
          <w:b/>
          <w:bCs/>
          <w:color w:val="FF0000"/>
          <w:sz w:val="30"/>
          <w:szCs w:val="30"/>
          <w:lang w:eastAsia="zh-CN"/>
        </w:rPr>
        <w:t>全年</w:t>
      </w:r>
      <w:r>
        <w:rPr>
          <w:rFonts w:hint="eastAsia" w:ascii="仿宋" w:hAnsi="仿宋" w:eastAsia="仿宋"/>
          <w:b/>
          <w:bCs/>
          <w:color w:val="FF0000"/>
          <w:sz w:val="30"/>
          <w:szCs w:val="30"/>
        </w:rPr>
        <w:t>预算</w:t>
      </w:r>
      <w:r>
        <w:rPr>
          <w:rFonts w:hint="eastAsia" w:ascii="仿宋" w:hAnsi="仿宋" w:eastAsia="仿宋"/>
          <w:color w:val="auto"/>
          <w:sz w:val="30"/>
          <w:szCs w:val="30"/>
        </w:rPr>
        <w:t>的</w:t>
      </w:r>
      <w:r>
        <w:rPr>
          <w:rFonts w:hint="eastAsia" w:ascii="仿宋" w:hAnsi="仿宋" w:eastAsia="仿宋"/>
          <w:color w:val="auto"/>
          <w:sz w:val="30"/>
          <w:szCs w:val="30"/>
          <w:lang w:eastAsia="zh-CN"/>
        </w:rPr>
        <w:t>39.77</w:t>
      </w:r>
      <w:r>
        <w:rPr>
          <w:rFonts w:hint="eastAsia" w:ascii="仿宋" w:hAnsi="仿宋" w:eastAsia="仿宋"/>
          <w:color w:val="auto"/>
          <w:sz w:val="30"/>
          <w:szCs w:val="30"/>
        </w:rPr>
        <w:t>%，决算数较20</w:t>
      </w:r>
      <w:r>
        <w:rPr>
          <w:rFonts w:hint="eastAsia" w:ascii="仿宋" w:hAnsi="仿宋" w:eastAsia="仿宋"/>
          <w:color w:val="auto"/>
          <w:sz w:val="30"/>
          <w:szCs w:val="30"/>
          <w:lang w:eastAsia="zh-CN"/>
        </w:rPr>
        <w:t>21</w:t>
      </w:r>
      <w:r>
        <w:rPr>
          <w:rFonts w:hint="eastAsia" w:ascii="仿宋" w:hAnsi="仿宋" w:eastAsia="仿宋"/>
          <w:color w:val="auto"/>
          <w:sz w:val="30"/>
          <w:szCs w:val="30"/>
        </w:rPr>
        <w:t>年减少</w:t>
      </w:r>
      <w:r>
        <w:rPr>
          <w:rFonts w:hint="eastAsia" w:ascii="仿宋" w:hAnsi="仿宋" w:eastAsia="仿宋"/>
          <w:color w:val="auto"/>
          <w:sz w:val="30"/>
          <w:szCs w:val="30"/>
          <w:lang w:eastAsia="zh-CN"/>
        </w:rPr>
        <w:t>3.16</w:t>
      </w:r>
      <w:r>
        <w:rPr>
          <w:rFonts w:hint="eastAsia" w:ascii="仿宋" w:hAnsi="仿宋" w:eastAsia="仿宋"/>
          <w:color w:val="auto"/>
          <w:sz w:val="30"/>
          <w:szCs w:val="30"/>
        </w:rPr>
        <w:t>万元，下降</w:t>
      </w:r>
      <w:r>
        <w:rPr>
          <w:rFonts w:hint="eastAsia" w:ascii="仿宋" w:hAnsi="仿宋" w:eastAsia="仿宋"/>
          <w:color w:val="auto"/>
          <w:sz w:val="30"/>
          <w:szCs w:val="30"/>
          <w:lang w:eastAsia="zh-CN"/>
        </w:rPr>
        <w:t>47.45</w:t>
      </w:r>
      <w:r>
        <w:rPr>
          <w:rFonts w:hint="eastAsia" w:ascii="仿宋" w:hAnsi="仿宋" w:eastAsia="仿宋"/>
          <w:color w:val="auto"/>
          <w:sz w:val="30"/>
          <w:szCs w:val="30"/>
        </w:rPr>
        <w:t>%，</w:t>
      </w:r>
      <w:r>
        <w:rPr>
          <w:rFonts w:hint="eastAsia" w:ascii="仿宋" w:hAnsi="仿宋" w:eastAsia="仿宋" w:cs="Times New Roman"/>
          <w:color w:val="auto"/>
          <w:sz w:val="30"/>
          <w:szCs w:val="30"/>
          <w:lang w:eastAsia="zh-CN"/>
        </w:rPr>
        <w:t>主要原因是严格执行中央八项规定，严格控接待费支出</w:t>
      </w:r>
      <w:r>
        <w:rPr>
          <w:rFonts w:hint="eastAsia" w:ascii="仿宋" w:hAnsi="仿宋" w:eastAsia="仿宋"/>
          <w:color w:val="auto"/>
          <w:sz w:val="30"/>
          <w:szCs w:val="30"/>
        </w:rPr>
        <w:t>。决算数较</w:t>
      </w:r>
      <w:r>
        <w:rPr>
          <w:rFonts w:hint="eastAsia" w:ascii="仿宋" w:hAnsi="仿宋" w:eastAsia="仿宋"/>
          <w:b/>
          <w:bCs/>
          <w:color w:val="FF0000"/>
          <w:sz w:val="30"/>
          <w:szCs w:val="30"/>
          <w:lang w:eastAsia="zh-CN"/>
        </w:rPr>
        <w:t>全年</w:t>
      </w:r>
      <w:r>
        <w:rPr>
          <w:rFonts w:hint="eastAsia" w:ascii="仿宋" w:hAnsi="仿宋" w:eastAsia="仿宋"/>
          <w:b/>
          <w:bCs/>
          <w:color w:val="FF0000"/>
          <w:sz w:val="30"/>
          <w:szCs w:val="30"/>
        </w:rPr>
        <w:t>预算数</w:t>
      </w:r>
      <w:r>
        <w:rPr>
          <w:rFonts w:hint="eastAsia" w:ascii="仿宋" w:hAnsi="仿宋" w:eastAsia="仿宋"/>
          <w:color w:val="auto"/>
          <w:sz w:val="30"/>
          <w:szCs w:val="30"/>
        </w:rPr>
        <w:t>减少的主要原因是：</w:t>
      </w:r>
      <w:r>
        <w:rPr>
          <w:rFonts w:hint="eastAsia" w:ascii="仿宋" w:hAnsi="仿宋" w:eastAsia="仿宋"/>
          <w:color w:val="auto"/>
          <w:sz w:val="30"/>
          <w:szCs w:val="30"/>
          <w:lang w:eastAsia="zh-CN"/>
        </w:rPr>
        <w:t>本年疫情防控公务接待费减少</w:t>
      </w:r>
      <w:r>
        <w:rPr>
          <w:rFonts w:hint="eastAsia" w:ascii="仿宋" w:hAnsi="仿宋" w:eastAsia="仿宋"/>
          <w:color w:val="auto"/>
          <w:sz w:val="30"/>
          <w:szCs w:val="30"/>
        </w:rPr>
        <w:t>。</w:t>
      </w:r>
      <w:r>
        <w:rPr>
          <w:rFonts w:hint="eastAsia" w:ascii="仿宋" w:hAnsi="仿宋" w:eastAsia="仿宋"/>
          <w:color w:val="auto"/>
          <w:sz w:val="30"/>
          <w:szCs w:val="30"/>
          <w:lang w:eastAsia="zh-CN"/>
        </w:rPr>
        <w:t>全年国内公务接待33批，累计接待294人次，其中外事接待0批，累计接待0人次</w:t>
      </w:r>
      <w:r>
        <w:rPr>
          <w:rFonts w:hint="eastAsia" w:ascii="仿宋" w:hAnsi="仿宋" w:eastAsia="仿宋"/>
          <w:color w:val="auto"/>
          <w:sz w:val="30"/>
          <w:szCs w:val="30"/>
        </w:rPr>
        <w:t>。</w:t>
      </w:r>
    </w:p>
    <w:p>
      <w:pPr>
        <w:spacing w:line="600" w:lineRule="exact"/>
        <w:ind w:firstLine="630"/>
        <w:jc w:val="both"/>
        <w:rPr>
          <w:rFonts w:ascii="仿宋" w:hAnsi="仿宋" w:eastAsia="仿宋"/>
          <w:color w:val="auto"/>
          <w:sz w:val="30"/>
          <w:szCs w:val="30"/>
          <w:lang w:eastAsia="zh-CN"/>
        </w:rPr>
      </w:pPr>
      <w:r>
        <w:rPr>
          <w:rFonts w:hint="eastAsia" w:ascii="仿宋" w:hAnsi="仿宋" w:eastAsia="仿宋"/>
          <w:color w:val="auto"/>
          <w:sz w:val="30"/>
          <w:szCs w:val="30"/>
        </w:rPr>
        <w:t>（三）公务用车购置及运行维护费支出</w:t>
      </w:r>
      <w:r>
        <w:rPr>
          <w:rFonts w:hint="eastAsia" w:ascii="仿宋" w:hAnsi="仿宋" w:eastAsia="仿宋"/>
          <w:color w:val="auto"/>
          <w:sz w:val="30"/>
          <w:szCs w:val="30"/>
          <w:lang w:eastAsia="zh-CN"/>
        </w:rPr>
        <w:t>0</w:t>
      </w:r>
      <w:r>
        <w:rPr>
          <w:rFonts w:hint="eastAsia" w:ascii="仿宋" w:hAnsi="仿宋" w:eastAsia="仿宋"/>
          <w:color w:val="auto"/>
          <w:sz w:val="30"/>
          <w:szCs w:val="30"/>
        </w:rPr>
        <w:t>万元，其中公务用车购置</w:t>
      </w:r>
      <w:r>
        <w:rPr>
          <w:rFonts w:hint="eastAsia" w:ascii="仿宋" w:hAnsi="仿宋" w:eastAsia="仿宋"/>
          <w:b/>
          <w:bCs/>
          <w:color w:val="FF0000"/>
          <w:sz w:val="30"/>
          <w:szCs w:val="30"/>
          <w:lang w:eastAsia="zh-CN"/>
        </w:rPr>
        <w:t>全年</w:t>
      </w:r>
      <w:r>
        <w:rPr>
          <w:rFonts w:hint="eastAsia" w:ascii="仿宋" w:hAnsi="仿宋" w:eastAsia="仿宋"/>
          <w:b/>
          <w:bCs/>
          <w:color w:val="FF0000"/>
          <w:sz w:val="30"/>
          <w:szCs w:val="30"/>
        </w:rPr>
        <w:t>预算数</w:t>
      </w:r>
      <w:r>
        <w:rPr>
          <w:rFonts w:hint="eastAsia" w:ascii="仿宋" w:hAnsi="仿宋" w:eastAsia="仿宋"/>
          <w:color w:val="auto"/>
          <w:sz w:val="30"/>
          <w:szCs w:val="30"/>
        </w:rPr>
        <w:t>为</w:t>
      </w:r>
      <w:r>
        <w:rPr>
          <w:rFonts w:hint="eastAsia" w:ascii="仿宋" w:hAnsi="仿宋" w:eastAsia="仿宋"/>
          <w:color w:val="auto"/>
          <w:sz w:val="30"/>
          <w:szCs w:val="30"/>
          <w:lang w:eastAsia="zh-CN"/>
        </w:rPr>
        <w:t>0</w:t>
      </w:r>
      <w:r>
        <w:rPr>
          <w:rFonts w:hint="eastAsia" w:ascii="仿宋" w:hAnsi="仿宋" w:eastAsia="仿宋"/>
          <w:color w:val="auto"/>
          <w:sz w:val="30"/>
          <w:szCs w:val="30"/>
        </w:rPr>
        <w:t>万元，决算数为</w:t>
      </w:r>
      <w:r>
        <w:rPr>
          <w:rFonts w:hint="eastAsia" w:ascii="仿宋" w:hAnsi="仿宋" w:eastAsia="仿宋"/>
          <w:color w:val="auto"/>
          <w:sz w:val="30"/>
          <w:szCs w:val="30"/>
          <w:lang w:eastAsia="zh-CN"/>
        </w:rPr>
        <w:t>0</w:t>
      </w:r>
      <w:r>
        <w:rPr>
          <w:rFonts w:hint="eastAsia" w:ascii="仿宋" w:hAnsi="仿宋" w:eastAsia="仿宋"/>
          <w:color w:val="auto"/>
          <w:sz w:val="30"/>
          <w:szCs w:val="30"/>
        </w:rPr>
        <w:t>万元，完成</w:t>
      </w:r>
      <w:r>
        <w:rPr>
          <w:rFonts w:hint="eastAsia" w:ascii="仿宋" w:hAnsi="仿宋" w:eastAsia="仿宋"/>
          <w:b/>
          <w:bCs/>
          <w:color w:val="FF0000"/>
          <w:sz w:val="30"/>
          <w:szCs w:val="30"/>
          <w:lang w:eastAsia="zh-CN"/>
        </w:rPr>
        <w:t>全年</w:t>
      </w:r>
      <w:r>
        <w:rPr>
          <w:rFonts w:hint="eastAsia" w:ascii="仿宋" w:hAnsi="仿宋" w:eastAsia="仿宋"/>
          <w:b/>
          <w:bCs/>
          <w:color w:val="FF0000"/>
          <w:sz w:val="30"/>
          <w:szCs w:val="30"/>
        </w:rPr>
        <w:t>预算</w:t>
      </w:r>
      <w:r>
        <w:rPr>
          <w:rFonts w:hint="eastAsia" w:ascii="仿宋" w:hAnsi="仿宋" w:eastAsia="仿宋"/>
          <w:color w:val="auto"/>
          <w:sz w:val="30"/>
          <w:szCs w:val="30"/>
        </w:rPr>
        <w:t>的</w:t>
      </w:r>
      <w:r>
        <w:rPr>
          <w:rFonts w:hint="eastAsia" w:ascii="仿宋" w:hAnsi="仿宋" w:eastAsia="仿宋"/>
          <w:color w:val="auto"/>
          <w:sz w:val="30"/>
          <w:szCs w:val="30"/>
          <w:lang w:eastAsia="zh-CN"/>
        </w:rPr>
        <w:t>0</w:t>
      </w:r>
      <w:r>
        <w:rPr>
          <w:rFonts w:hint="eastAsia" w:ascii="仿宋" w:hAnsi="仿宋" w:eastAsia="仿宋"/>
          <w:color w:val="auto"/>
          <w:sz w:val="30"/>
          <w:szCs w:val="30"/>
        </w:rPr>
        <w:t>%</w:t>
      </w:r>
      <w:r>
        <w:rPr>
          <w:rFonts w:hint="eastAsia" w:ascii="仿宋" w:hAnsi="仿宋" w:eastAsia="仿宋"/>
          <w:color w:val="auto"/>
          <w:sz w:val="30"/>
          <w:szCs w:val="30"/>
          <w:lang w:eastAsia="zh-CN"/>
        </w:rPr>
        <w:t>，全年购置公务用车0辆</w:t>
      </w:r>
      <w:r>
        <w:rPr>
          <w:rFonts w:hint="eastAsia" w:ascii="仿宋" w:hAnsi="仿宋" w:eastAsia="仿宋"/>
          <w:color w:val="auto"/>
          <w:sz w:val="30"/>
          <w:szCs w:val="30"/>
        </w:rPr>
        <w:t>。公务用车运行维护费支出</w:t>
      </w:r>
      <w:r>
        <w:rPr>
          <w:rFonts w:hint="eastAsia" w:ascii="仿宋" w:hAnsi="仿宋" w:eastAsia="仿宋"/>
          <w:b/>
          <w:bCs/>
          <w:color w:val="FF0000"/>
          <w:sz w:val="30"/>
          <w:szCs w:val="30"/>
          <w:lang w:eastAsia="zh-CN"/>
        </w:rPr>
        <w:t>全年</w:t>
      </w:r>
      <w:r>
        <w:rPr>
          <w:rFonts w:hint="eastAsia" w:ascii="仿宋" w:hAnsi="仿宋" w:eastAsia="仿宋"/>
          <w:b/>
          <w:bCs/>
          <w:color w:val="FF0000"/>
          <w:sz w:val="30"/>
          <w:szCs w:val="30"/>
        </w:rPr>
        <w:t>预算数</w:t>
      </w:r>
      <w:r>
        <w:rPr>
          <w:rFonts w:hint="eastAsia" w:ascii="仿宋" w:hAnsi="仿宋" w:eastAsia="仿宋"/>
          <w:color w:val="auto"/>
          <w:sz w:val="30"/>
          <w:szCs w:val="30"/>
        </w:rPr>
        <w:t>为</w:t>
      </w:r>
      <w:r>
        <w:rPr>
          <w:rFonts w:hint="eastAsia" w:ascii="仿宋" w:hAnsi="仿宋" w:eastAsia="仿宋"/>
          <w:color w:val="auto"/>
          <w:sz w:val="30"/>
          <w:szCs w:val="30"/>
          <w:lang w:eastAsia="zh-CN"/>
        </w:rPr>
        <w:t>0</w:t>
      </w:r>
      <w:r>
        <w:rPr>
          <w:rFonts w:hint="eastAsia" w:ascii="仿宋" w:hAnsi="仿宋" w:eastAsia="仿宋"/>
          <w:color w:val="auto"/>
          <w:sz w:val="30"/>
          <w:szCs w:val="30"/>
        </w:rPr>
        <w:t>万元，决算数为</w:t>
      </w:r>
      <w:r>
        <w:rPr>
          <w:rFonts w:hint="eastAsia" w:ascii="仿宋" w:hAnsi="仿宋" w:eastAsia="仿宋"/>
          <w:color w:val="auto"/>
          <w:sz w:val="30"/>
          <w:szCs w:val="30"/>
          <w:lang w:eastAsia="zh-CN"/>
        </w:rPr>
        <w:t>0</w:t>
      </w:r>
      <w:r>
        <w:rPr>
          <w:rFonts w:hint="eastAsia" w:ascii="仿宋" w:hAnsi="仿宋" w:eastAsia="仿宋"/>
          <w:color w:val="auto"/>
          <w:sz w:val="30"/>
          <w:szCs w:val="30"/>
        </w:rPr>
        <w:t>万元，完成</w:t>
      </w:r>
      <w:r>
        <w:rPr>
          <w:rFonts w:hint="eastAsia" w:ascii="仿宋" w:hAnsi="仿宋" w:eastAsia="仿宋"/>
          <w:b/>
          <w:bCs/>
          <w:color w:val="FF0000"/>
          <w:sz w:val="30"/>
          <w:szCs w:val="30"/>
          <w:lang w:eastAsia="zh-CN"/>
        </w:rPr>
        <w:t>全年</w:t>
      </w:r>
      <w:r>
        <w:rPr>
          <w:rFonts w:hint="eastAsia" w:ascii="仿宋" w:hAnsi="仿宋" w:eastAsia="仿宋"/>
          <w:b/>
          <w:bCs/>
          <w:color w:val="FF0000"/>
          <w:sz w:val="30"/>
          <w:szCs w:val="30"/>
        </w:rPr>
        <w:t>预算</w:t>
      </w:r>
      <w:r>
        <w:rPr>
          <w:rFonts w:hint="eastAsia" w:ascii="仿宋" w:hAnsi="仿宋" w:eastAsia="仿宋"/>
          <w:color w:val="auto"/>
          <w:sz w:val="30"/>
          <w:szCs w:val="30"/>
        </w:rPr>
        <w:t>的</w:t>
      </w:r>
      <w:r>
        <w:rPr>
          <w:rFonts w:hint="eastAsia" w:ascii="仿宋" w:hAnsi="仿宋" w:eastAsia="仿宋"/>
          <w:color w:val="auto"/>
          <w:sz w:val="30"/>
          <w:szCs w:val="30"/>
          <w:lang w:eastAsia="zh-CN"/>
        </w:rPr>
        <w:t>0</w:t>
      </w:r>
      <w:r>
        <w:rPr>
          <w:rFonts w:hint="eastAsia" w:ascii="仿宋" w:hAnsi="仿宋" w:eastAsia="仿宋"/>
          <w:color w:val="auto"/>
          <w:sz w:val="30"/>
          <w:szCs w:val="30"/>
        </w:rPr>
        <w:t>%，决算数较20</w:t>
      </w:r>
      <w:r>
        <w:rPr>
          <w:rFonts w:hint="eastAsia" w:ascii="仿宋" w:hAnsi="仿宋" w:eastAsia="仿宋"/>
          <w:color w:val="auto"/>
          <w:sz w:val="30"/>
          <w:szCs w:val="30"/>
          <w:lang w:eastAsia="zh-CN"/>
        </w:rPr>
        <w:t>21</w:t>
      </w:r>
      <w:r>
        <w:rPr>
          <w:rFonts w:hint="eastAsia" w:ascii="仿宋" w:hAnsi="仿宋" w:eastAsia="仿宋"/>
          <w:color w:val="auto"/>
          <w:sz w:val="30"/>
          <w:szCs w:val="30"/>
        </w:rPr>
        <w:t>年增加</w:t>
      </w:r>
      <w:r>
        <w:rPr>
          <w:rFonts w:hint="eastAsia" w:ascii="仿宋" w:hAnsi="仿宋" w:eastAsia="仿宋"/>
          <w:color w:val="auto"/>
          <w:sz w:val="30"/>
          <w:szCs w:val="30"/>
          <w:lang w:eastAsia="zh-CN"/>
        </w:rPr>
        <w:t>0</w:t>
      </w:r>
      <w:r>
        <w:rPr>
          <w:rFonts w:hint="eastAsia" w:ascii="仿宋" w:hAnsi="仿宋" w:eastAsia="仿宋"/>
          <w:color w:val="auto"/>
          <w:sz w:val="30"/>
          <w:szCs w:val="30"/>
        </w:rPr>
        <w:t>万元，增长</w:t>
      </w:r>
      <w:r>
        <w:rPr>
          <w:rFonts w:hint="eastAsia" w:ascii="仿宋" w:hAnsi="仿宋" w:eastAsia="仿宋"/>
          <w:color w:val="auto"/>
          <w:sz w:val="30"/>
          <w:szCs w:val="30"/>
          <w:lang w:eastAsia="zh-CN"/>
        </w:rPr>
        <w:t>0</w:t>
      </w:r>
      <w:r>
        <w:rPr>
          <w:rFonts w:hint="eastAsia" w:ascii="仿宋" w:hAnsi="仿宋" w:eastAsia="仿宋"/>
          <w:color w:val="auto"/>
          <w:sz w:val="30"/>
          <w:szCs w:val="30"/>
        </w:rPr>
        <w:t>%</w:t>
      </w:r>
      <w:r>
        <w:rPr>
          <w:rFonts w:hint="eastAsia" w:ascii="仿宋" w:hAnsi="仿宋" w:eastAsia="仿宋"/>
          <w:color w:val="auto"/>
          <w:sz w:val="30"/>
          <w:szCs w:val="30"/>
          <w:lang w:eastAsia="zh-CN"/>
        </w:rPr>
        <w:t>，年末公务用车保有0辆</w:t>
      </w:r>
      <w:r>
        <w:rPr>
          <w:rFonts w:hint="eastAsia" w:ascii="仿宋" w:hAnsi="仿宋" w:eastAsia="仿宋"/>
          <w:color w:val="auto"/>
          <w:sz w:val="30"/>
          <w:szCs w:val="30"/>
        </w:rPr>
        <w:t>。</w:t>
      </w:r>
    </w:p>
    <w:p>
      <w:pPr>
        <w:spacing w:line="600" w:lineRule="exact"/>
        <w:ind w:firstLine="630"/>
        <w:jc w:val="both"/>
        <w:rPr>
          <w:rFonts w:ascii="仿宋" w:hAnsi="仿宋" w:eastAsia="仿宋"/>
          <w:color w:val="auto"/>
          <w:sz w:val="30"/>
          <w:szCs w:val="30"/>
        </w:rPr>
      </w:pPr>
      <w:r>
        <w:rPr>
          <w:rFonts w:hint="eastAsia" w:ascii="仿宋" w:hAnsi="仿宋" w:eastAsia="仿宋"/>
          <w:color w:val="auto"/>
          <w:sz w:val="30"/>
          <w:szCs w:val="30"/>
        </w:rPr>
        <w:t>六、机关运行经费支出情况说明</w:t>
      </w:r>
    </w:p>
    <w:p>
      <w:pPr>
        <w:kinsoku/>
        <w:snapToGrid/>
        <w:spacing w:line="600" w:lineRule="exact"/>
        <w:ind w:firstLine="600" w:firstLineChars="200"/>
        <w:jc w:val="both"/>
        <w:textAlignment w:val="auto"/>
        <w:rPr>
          <w:rFonts w:ascii="仿宋" w:hAnsi="仿宋" w:eastAsia="仿宋"/>
          <w:color w:val="auto"/>
          <w:sz w:val="30"/>
          <w:szCs w:val="30"/>
          <w:lang w:eastAsia="zh-CN"/>
        </w:rPr>
      </w:pPr>
      <w:r>
        <w:rPr>
          <w:rFonts w:hint="eastAsia" w:ascii="仿宋" w:hAnsi="仿宋" w:eastAsia="仿宋"/>
          <w:color w:val="auto"/>
          <w:sz w:val="30"/>
          <w:szCs w:val="30"/>
          <w:lang w:eastAsia="zh-CN"/>
        </w:rPr>
        <w:t>本部门2022年度机关运行经费支出</w:t>
      </w:r>
      <w:r>
        <w:rPr>
          <w:rFonts w:ascii="仿宋" w:hAnsi="仿宋" w:eastAsia="仿宋"/>
          <w:color w:val="auto"/>
          <w:sz w:val="30"/>
          <w:szCs w:val="30"/>
          <w:lang w:eastAsia="zh-CN"/>
        </w:rPr>
        <w:t>1624.29</w:t>
      </w:r>
      <w:r>
        <w:rPr>
          <w:rFonts w:hint="eastAsia" w:ascii="仿宋" w:hAnsi="仿宋" w:eastAsia="仿宋"/>
          <w:color w:val="auto"/>
          <w:sz w:val="30"/>
          <w:szCs w:val="30"/>
          <w:lang w:eastAsia="zh-CN"/>
        </w:rPr>
        <w:t>万元，较</w:t>
      </w:r>
      <w:r>
        <w:rPr>
          <w:rFonts w:hint="eastAsia" w:ascii="仿宋" w:hAnsi="仿宋" w:eastAsia="仿宋"/>
          <w:b/>
          <w:bCs/>
          <w:color w:val="FF0000"/>
          <w:sz w:val="30"/>
          <w:szCs w:val="30"/>
          <w:lang w:eastAsia="zh-CN"/>
        </w:rPr>
        <w:t>上年决算数</w:t>
      </w:r>
      <w:r>
        <w:rPr>
          <w:rFonts w:hint="eastAsia" w:ascii="仿宋" w:hAnsi="仿宋" w:eastAsia="仿宋"/>
          <w:color w:val="auto"/>
          <w:sz w:val="30"/>
          <w:szCs w:val="30"/>
          <w:lang w:eastAsia="zh-CN"/>
        </w:rPr>
        <w:t>增加1</w:t>
      </w:r>
      <w:r>
        <w:rPr>
          <w:rFonts w:ascii="仿宋" w:hAnsi="仿宋" w:eastAsia="仿宋"/>
          <w:color w:val="auto"/>
          <w:sz w:val="30"/>
          <w:szCs w:val="30"/>
          <w:lang w:eastAsia="zh-CN"/>
        </w:rPr>
        <w:t>283.57</w:t>
      </w:r>
      <w:r>
        <w:rPr>
          <w:rFonts w:hint="eastAsia" w:ascii="仿宋" w:hAnsi="仿宋" w:eastAsia="仿宋"/>
          <w:color w:val="auto"/>
          <w:sz w:val="30"/>
          <w:szCs w:val="30"/>
          <w:lang w:eastAsia="zh-CN"/>
        </w:rPr>
        <w:t>万元，增长3</w:t>
      </w:r>
      <w:r>
        <w:rPr>
          <w:rFonts w:ascii="仿宋" w:hAnsi="仿宋" w:eastAsia="仿宋"/>
          <w:color w:val="auto"/>
          <w:sz w:val="30"/>
          <w:szCs w:val="30"/>
          <w:lang w:eastAsia="zh-CN"/>
        </w:rPr>
        <w:t>77.22</w:t>
      </w:r>
      <w:r>
        <w:rPr>
          <w:rFonts w:hint="eastAsia" w:ascii="仿宋" w:hAnsi="仿宋" w:eastAsia="仿宋"/>
          <w:color w:val="auto"/>
          <w:sz w:val="30"/>
          <w:szCs w:val="30"/>
          <w:lang w:eastAsia="zh-CN"/>
        </w:rPr>
        <w:t xml:space="preserve"> %，主要原因是：</w:t>
      </w:r>
      <w:r>
        <w:rPr>
          <w:rFonts w:hint="eastAsia" w:ascii="仿宋" w:hAnsi="仿宋" w:eastAsia="仿宋"/>
          <w:sz w:val="30"/>
          <w:szCs w:val="30"/>
          <w:lang w:eastAsia="zh-CN"/>
        </w:rPr>
        <w:t>27个乡镇卫生院2022年起并入卫健委本级填报决算</w:t>
      </w:r>
      <w:r>
        <w:rPr>
          <w:rFonts w:hint="eastAsia" w:ascii="仿宋" w:hAnsi="仿宋" w:eastAsia="仿宋"/>
          <w:color w:val="auto"/>
          <w:sz w:val="30"/>
          <w:szCs w:val="30"/>
          <w:lang w:eastAsia="zh-CN"/>
        </w:rPr>
        <w:t>。</w:t>
      </w:r>
    </w:p>
    <w:p>
      <w:pPr>
        <w:spacing w:line="600" w:lineRule="exact"/>
        <w:ind w:firstLine="630"/>
        <w:jc w:val="both"/>
        <w:rPr>
          <w:rFonts w:ascii="仿宋" w:hAnsi="仿宋" w:eastAsia="仿宋"/>
          <w:color w:val="auto"/>
          <w:sz w:val="30"/>
          <w:szCs w:val="30"/>
        </w:rPr>
      </w:pPr>
      <w:r>
        <w:rPr>
          <w:rFonts w:hint="eastAsia" w:ascii="仿宋" w:hAnsi="仿宋" w:eastAsia="仿宋"/>
          <w:color w:val="auto"/>
          <w:sz w:val="30"/>
          <w:szCs w:val="30"/>
        </w:rPr>
        <w:t>七、政府采购支出情况说明</w:t>
      </w:r>
    </w:p>
    <w:p>
      <w:pPr>
        <w:pStyle w:val="5"/>
        <w:kinsoku/>
        <w:snapToGrid/>
        <w:spacing w:line="600" w:lineRule="exact"/>
        <w:ind w:firstLine="600" w:firstLineChars="200"/>
        <w:jc w:val="both"/>
        <w:textAlignment w:val="auto"/>
        <w:rPr>
          <w:rFonts w:ascii="仿宋" w:hAnsi="仿宋" w:eastAsia="仿宋"/>
          <w:color w:val="auto"/>
          <w:sz w:val="30"/>
          <w:szCs w:val="30"/>
          <w:lang w:eastAsia="zh-CN"/>
        </w:rPr>
      </w:pPr>
      <w:r>
        <w:rPr>
          <w:rFonts w:hint="eastAsia" w:ascii="仿宋" w:hAnsi="仿宋" w:eastAsia="仿宋"/>
          <w:color w:val="auto"/>
          <w:sz w:val="30"/>
          <w:szCs w:val="30"/>
          <w:lang w:eastAsia="zh-CN"/>
        </w:rPr>
        <w:t>本部门2022年度政府采购支出总额355.83万元，其中：政府采购货物支出355.83万元、政府采购工程支出</w:t>
      </w:r>
      <w:r>
        <w:rPr>
          <w:rFonts w:ascii="仿宋" w:hAnsi="仿宋" w:eastAsia="仿宋"/>
          <w:color w:val="auto"/>
          <w:sz w:val="30"/>
          <w:szCs w:val="30"/>
          <w:lang w:eastAsia="zh-CN"/>
        </w:rPr>
        <w:t>0</w:t>
      </w:r>
      <w:r>
        <w:rPr>
          <w:rFonts w:hint="eastAsia" w:ascii="仿宋" w:hAnsi="仿宋" w:eastAsia="仿宋"/>
          <w:color w:val="auto"/>
          <w:sz w:val="30"/>
          <w:szCs w:val="30"/>
          <w:lang w:eastAsia="zh-CN"/>
        </w:rPr>
        <w:t xml:space="preserve">万元、政府采购服务支出0万元。授予中小企业合同金额 </w:t>
      </w:r>
      <w:r>
        <w:rPr>
          <w:rFonts w:ascii="仿宋" w:hAnsi="仿宋" w:eastAsia="仿宋"/>
          <w:color w:val="auto"/>
          <w:sz w:val="30"/>
          <w:szCs w:val="30"/>
          <w:lang w:eastAsia="zh-CN"/>
        </w:rPr>
        <w:t>0</w:t>
      </w:r>
      <w:r>
        <w:rPr>
          <w:rFonts w:hint="eastAsia" w:ascii="仿宋" w:hAnsi="仿宋" w:eastAsia="仿宋"/>
          <w:color w:val="auto"/>
          <w:sz w:val="30"/>
          <w:szCs w:val="30"/>
          <w:lang w:eastAsia="zh-CN"/>
        </w:rPr>
        <w:t>万元，占政府采购支出总额的</w:t>
      </w:r>
      <w:r>
        <w:rPr>
          <w:rFonts w:ascii="仿宋" w:hAnsi="仿宋" w:eastAsia="仿宋"/>
          <w:color w:val="auto"/>
          <w:sz w:val="30"/>
          <w:szCs w:val="30"/>
          <w:lang w:eastAsia="zh-CN"/>
        </w:rPr>
        <w:t>0</w:t>
      </w:r>
      <w:r>
        <w:rPr>
          <w:rFonts w:hint="eastAsia" w:ascii="仿宋" w:hAnsi="仿宋" w:eastAsia="仿宋"/>
          <w:color w:val="auto"/>
          <w:sz w:val="30"/>
          <w:szCs w:val="30"/>
          <w:lang w:eastAsia="zh-CN"/>
        </w:rPr>
        <w:t>%，其中：授予小微企业合同金额355.83万元，占</w:t>
      </w:r>
      <w:r>
        <w:rPr>
          <w:rFonts w:hint="eastAsia" w:ascii="仿宋" w:hAnsi="仿宋" w:eastAsia="仿宋"/>
          <w:b/>
          <w:bCs/>
          <w:color w:val="FF0000"/>
          <w:sz w:val="30"/>
          <w:szCs w:val="30"/>
          <w:lang w:eastAsia="zh-CN"/>
        </w:rPr>
        <w:t>授予中小企业合同金额</w:t>
      </w:r>
      <w:r>
        <w:rPr>
          <w:rFonts w:hint="eastAsia" w:ascii="仿宋" w:hAnsi="仿宋" w:eastAsia="仿宋"/>
          <w:color w:val="auto"/>
          <w:sz w:val="30"/>
          <w:szCs w:val="30"/>
          <w:lang w:eastAsia="zh-CN"/>
        </w:rPr>
        <w:t>的</w:t>
      </w:r>
      <w:r>
        <w:rPr>
          <w:rFonts w:ascii="仿宋" w:hAnsi="仿宋" w:eastAsia="仿宋"/>
          <w:color w:val="auto"/>
          <w:sz w:val="30"/>
          <w:szCs w:val="30"/>
          <w:lang w:eastAsia="zh-CN"/>
        </w:rPr>
        <w:t>100</w:t>
      </w:r>
      <w:r>
        <w:rPr>
          <w:rFonts w:hint="eastAsia" w:ascii="仿宋" w:hAnsi="仿宋" w:eastAsia="仿宋"/>
          <w:color w:val="auto"/>
          <w:sz w:val="30"/>
          <w:szCs w:val="30"/>
          <w:lang w:eastAsia="zh-CN"/>
        </w:rPr>
        <w:t>%；货物采购授予中小企业合同金额占货物支出金额的</w:t>
      </w:r>
      <w:r>
        <w:rPr>
          <w:rFonts w:ascii="仿宋" w:hAnsi="仿宋" w:eastAsia="仿宋"/>
          <w:color w:val="auto"/>
          <w:sz w:val="30"/>
          <w:szCs w:val="30"/>
          <w:lang w:eastAsia="zh-CN"/>
        </w:rPr>
        <w:t>0</w:t>
      </w:r>
      <w:r>
        <w:rPr>
          <w:rFonts w:hint="eastAsia" w:ascii="仿宋" w:hAnsi="仿宋" w:eastAsia="仿宋"/>
          <w:color w:val="auto"/>
          <w:sz w:val="30"/>
          <w:szCs w:val="30"/>
          <w:lang w:eastAsia="zh-CN"/>
        </w:rPr>
        <w:t>%，工程采购授予中小企业合同金额占工程支出金额的</w:t>
      </w:r>
      <w:r>
        <w:rPr>
          <w:rFonts w:ascii="仿宋" w:hAnsi="仿宋" w:eastAsia="仿宋"/>
          <w:color w:val="auto"/>
          <w:sz w:val="30"/>
          <w:szCs w:val="30"/>
          <w:lang w:eastAsia="zh-CN"/>
        </w:rPr>
        <w:t>0</w:t>
      </w:r>
      <w:r>
        <w:rPr>
          <w:rFonts w:hint="eastAsia" w:ascii="仿宋" w:hAnsi="仿宋" w:eastAsia="仿宋"/>
          <w:color w:val="auto"/>
          <w:sz w:val="30"/>
          <w:szCs w:val="30"/>
          <w:lang w:eastAsia="zh-CN"/>
        </w:rPr>
        <w:t>%，服务采购授予中小企业合同金额占服务支出金额的</w:t>
      </w:r>
      <w:r>
        <w:rPr>
          <w:rFonts w:ascii="仿宋" w:hAnsi="仿宋" w:eastAsia="仿宋"/>
          <w:color w:val="auto"/>
          <w:sz w:val="30"/>
          <w:szCs w:val="30"/>
          <w:lang w:eastAsia="zh-CN"/>
        </w:rPr>
        <w:t>0</w:t>
      </w:r>
      <w:r>
        <w:rPr>
          <w:rFonts w:hint="eastAsia" w:ascii="仿宋" w:hAnsi="仿宋" w:eastAsia="仿宋"/>
          <w:color w:val="auto"/>
          <w:sz w:val="30"/>
          <w:szCs w:val="30"/>
          <w:lang w:eastAsia="zh-CN"/>
        </w:rPr>
        <w:t>%。</w:t>
      </w:r>
    </w:p>
    <w:p>
      <w:pPr>
        <w:kinsoku/>
        <w:snapToGrid/>
        <w:spacing w:line="600" w:lineRule="exact"/>
        <w:ind w:firstLine="600" w:firstLineChars="200"/>
        <w:jc w:val="both"/>
        <w:textAlignment w:val="auto"/>
        <w:rPr>
          <w:rFonts w:ascii="仿宋" w:hAnsi="仿宋" w:eastAsia="仿宋"/>
          <w:color w:val="auto"/>
          <w:sz w:val="30"/>
          <w:szCs w:val="30"/>
          <w:lang w:eastAsia="zh-CN"/>
        </w:rPr>
      </w:pPr>
      <w:r>
        <w:rPr>
          <w:rFonts w:hint="eastAsia" w:ascii="仿宋" w:hAnsi="仿宋" w:eastAsia="仿宋"/>
          <w:color w:val="auto"/>
          <w:sz w:val="30"/>
          <w:szCs w:val="30"/>
          <w:lang w:eastAsia="zh-CN"/>
        </w:rPr>
        <w:t>八、国有资产占用情况说明</w:t>
      </w:r>
    </w:p>
    <w:p>
      <w:pPr>
        <w:kinsoku/>
        <w:snapToGrid/>
        <w:spacing w:line="600" w:lineRule="exact"/>
        <w:ind w:firstLine="600" w:firstLineChars="200"/>
        <w:jc w:val="both"/>
        <w:textAlignment w:val="auto"/>
        <w:rPr>
          <w:rFonts w:ascii="仿宋" w:hAnsi="仿宋" w:eastAsia="仿宋"/>
          <w:color w:val="auto"/>
          <w:sz w:val="30"/>
          <w:szCs w:val="30"/>
          <w:lang w:eastAsia="zh-CN"/>
        </w:rPr>
      </w:pPr>
      <w:r>
        <w:rPr>
          <w:rFonts w:hint="eastAsia" w:ascii="仿宋" w:hAnsi="仿宋" w:eastAsia="仿宋"/>
          <w:color w:val="auto"/>
          <w:sz w:val="30"/>
          <w:szCs w:val="30"/>
          <w:lang w:eastAsia="zh-CN"/>
        </w:rPr>
        <w:t>截止2022年12月31日，本部门国有资产占用情况见公开10表《国有资产占用情况表》。</w:t>
      </w:r>
    </w:p>
    <w:p>
      <w:pPr>
        <w:spacing w:line="600" w:lineRule="exact"/>
        <w:ind w:firstLine="600" w:firstLineChars="200"/>
        <w:jc w:val="both"/>
        <w:rPr>
          <w:rFonts w:ascii="仿宋" w:hAnsi="仿宋" w:eastAsia="仿宋"/>
          <w:color w:val="auto"/>
          <w:sz w:val="30"/>
          <w:szCs w:val="30"/>
          <w:lang w:eastAsia="zh-CN"/>
        </w:rPr>
      </w:pPr>
      <w:r>
        <w:rPr>
          <w:rFonts w:hint="eastAsia" w:ascii="仿宋" w:hAnsi="仿宋" w:eastAsia="仿宋"/>
          <w:color w:val="auto"/>
          <w:sz w:val="30"/>
          <w:szCs w:val="30"/>
        </w:rPr>
        <w:t>九、预算绩效</w:t>
      </w:r>
      <w:r>
        <w:rPr>
          <w:rFonts w:hint="eastAsia" w:ascii="仿宋" w:hAnsi="仿宋" w:eastAsia="仿宋"/>
          <w:color w:val="FF0000"/>
          <w:sz w:val="30"/>
          <w:szCs w:val="30"/>
          <w:lang w:eastAsia="zh-CN"/>
        </w:rPr>
        <w:t>评价</w:t>
      </w:r>
      <w:r>
        <w:rPr>
          <w:rFonts w:hint="eastAsia" w:ascii="仿宋" w:hAnsi="仿宋" w:eastAsia="仿宋"/>
          <w:color w:val="auto"/>
          <w:sz w:val="30"/>
          <w:szCs w:val="30"/>
        </w:rPr>
        <w:t>情况说明</w:t>
      </w:r>
    </w:p>
    <w:p>
      <w:pPr>
        <w:spacing w:line="600" w:lineRule="exact"/>
        <w:ind w:firstLine="600" w:firstLineChars="200"/>
        <w:jc w:val="both"/>
        <w:rPr>
          <w:rFonts w:ascii="仿宋" w:hAnsi="仿宋" w:eastAsia="仿宋" w:cs="仿宋_GB2312"/>
          <w:color w:val="auto"/>
          <w:sz w:val="30"/>
          <w:szCs w:val="30"/>
        </w:rPr>
      </w:pPr>
      <w:r>
        <w:rPr>
          <w:rFonts w:hint="eastAsia" w:ascii="仿宋" w:hAnsi="仿宋" w:eastAsia="仿宋" w:cs="仿宋_GB2312"/>
          <w:color w:val="auto"/>
          <w:sz w:val="30"/>
          <w:szCs w:val="30"/>
        </w:rPr>
        <w:t>（一）绩效</w:t>
      </w:r>
      <w:r>
        <w:rPr>
          <w:rFonts w:hint="eastAsia" w:ascii="仿宋" w:hAnsi="仿宋" w:eastAsia="仿宋" w:cs="仿宋_GB2312"/>
          <w:b/>
          <w:bCs/>
          <w:color w:val="FF0000"/>
          <w:sz w:val="30"/>
          <w:szCs w:val="30"/>
          <w:lang w:eastAsia="zh-CN"/>
        </w:rPr>
        <w:t>评价</w:t>
      </w:r>
      <w:r>
        <w:rPr>
          <w:rFonts w:hint="eastAsia" w:ascii="仿宋" w:hAnsi="仿宋" w:eastAsia="仿宋" w:cs="仿宋_GB2312"/>
          <w:color w:val="auto"/>
          <w:sz w:val="30"/>
          <w:szCs w:val="30"/>
        </w:rPr>
        <w:t>工作开展情况。</w:t>
      </w:r>
    </w:p>
    <w:p>
      <w:pPr>
        <w:kinsoku/>
        <w:snapToGrid/>
        <w:spacing w:line="360" w:lineRule="auto"/>
        <w:ind w:firstLine="600" w:firstLineChars="200"/>
        <w:jc w:val="both"/>
        <w:textAlignment w:val="auto"/>
        <w:rPr>
          <w:rFonts w:ascii="仿宋" w:hAnsi="仿宋" w:eastAsia="仿宋" w:cs="Times New Roman"/>
          <w:color w:val="auto"/>
          <w:sz w:val="30"/>
          <w:szCs w:val="30"/>
          <w:lang w:eastAsia="zh-CN"/>
        </w:rPr>
      </w:pPr>
      <w:r>
        <w:rPr>
          <w:rFonts w:hint="eastAsia" w:ascii="仿宋" w:hAnsi="仿宋" w:eastAsia="仿宋" w:cs="Times New Roman"/>
          <w:color w:val="auto"/>
          <w:sz w:val="30"/>
          <w:szCs w:val="30"/>
          <w:lang w:eastAsia="zh-CN"/>
        </w:rPr>
        <w:t>根据预算绩效管理要求，我部门组织对纳入2022年度部门预算范围的二级项目</w:t>
      </w:r>
      <w:r>
        <w:rPr>
          <w:rFonts w:ascii="仿宋" w:hAnsi="仿宋" w:eastAsia="仿宋" w:cs="Times New Roman"/>
          <w:color w:val="auto"/>
          <w:sz w:val="30"/>
          <w:szCs w:val="30"/>
          <w:lang w:eastAsia="zh-CN"/>
        </w:rPr>
        <w:t>18</w:t>
      </w:r>
      <w:r>
        <w:rPr>
          <w:rFonts w:hint="eastAsia" w:ascii="仿宋" w:hAnsi="仿宋" w:eastAsia="仿宋" w:cs="Times New Roman"/>
          <w:color w:val="auto"/>
          <w:sz w:val="30"/>
          <w:szCs w:val="30"/>
          <w:lang w:eastAsia="zh-CN"/>
        </w:rPr>
        <w:t>个全面开展绩效自评，共涉及资金</w:t>
      </w:r>
      <w:r>
        <w:rPr>
          <w:rFonts w:ascii="仿宋" w:hAnsi="仿宋" w:eastAsia="仿宋" w:cs="Times New Roman"/>
          <w:color w:val="auto"/>
          <w:sz w:val="30"/>
          <w:szCs w:val="30"/>
          <w:lang w:eastAsia="zh-CN"/>
        </w:rPr>
        <w:t>10129.19</w:t>
      </w:r>
      <w:r>
        <w:rPr>
          <w:rFonts w:hint="eastAsia" w:ascii="仿宋" w:hAnsi="仿宋" w:eastAsia="仿宋" w:cs="Times New Roman"/>
          <w:color w:val="auto"/>
          <w:sz w:val="30"/>
          <w:szCs w:val="30"/>
          <w:lang w:eastAsia="zh-CN"/>
        </w:rPr>
        <w:t>万元，占项目支出总额的</w:t>
      </w:r>
      <w:r>
        <w:rPr>
          <w:rFonts w:ascii="仿宋" w:hAnsi="仿宋" w:eastAsia="仿宋" w:cs="Times New Roman"/>
          <w:color w:val="auto"/>
          <w:sz w:val="30"/>
          <w:szCs w:val="30"/>
          <w:lang w:eastAsia="zh-CN"/>
        </w:rPr>
        <w:t>59.79</w:t>
      </w:r>
      <w:r>
        <w:rPr>
          <w:rFonts w:hint="eastAsia" w:ascii="仿宋" w:hAnsi="仿宋" w:eastAsia="仿宋" w:cs="Times New Roman"/>
          <w:color w:val="auto"/>
          <w:sz w:val="30"/>
          <w:szCs w:val="30"/>
          <w:lang w:eastAsia="zh-CN"/>
        </w:rPr>
        <w:t xml:space="preserve"> %。    </w:t>
      </w:r>
    </w:p>
    <w:p>
      <w:pPr>
        <w:spacing w:line="360" w:lineRule="auto"/>
        <w:ind w:firstLine="600" w:firstLineChars="200"/>
        <w:rPr>
          <w:rFonts w:ascii="仿宋" w:hAnsi="仿宋" w:eastAsia="仿宋" w:cs="仿宋_GB2312"/>
          <w:sz w:val="30"/>
          <w:szCs w:val="30"/>
          <w:lang w:eastAsia="zh-CN"/>
        </w:rPr>
      </w:pPr>
      <w:r>
        <w:rPr>
          <w:rFonts w:hint="eastAsia" w:ascii="仿宋" w:hAnsi="仿宋" w:eastAsia="仿宋" w:cs="Times New Roman"/>
          <w:color w:val="auto"/>
          <w:sz w:val="30"/>
          <w:szCs w:val="30"/>
          <w:lang w:eastAsia="zh-CN"/>
        </w:rPr>
        <w:t>组织对“基本公共卫生服务”、“公立医院综合改革”等</w:t>
      </w:r>
      <w:r>
        <w:rPr>
          <w:rFonts w:ascii="仿宋" w:hAnsi="仿宋" w:eastAsia="仿宋" w:cs="Times New Roman"/>
          <w:color w:val="auto"/>
          <w:sz w:val="30"/>
          <w:szCs w:val="30"/>
          <w:lang w:eastAsia="zh-CN"/>
        </w:rPr>
        <w:t>2</w:t>
      </w:r>
      <w:r>
        <w:rPr>
          <w:rFonts w:hint="eastAsia" w:ascii="仿宋" w:hAnsi="仿宋" w:eastAsia="仿宋" w:cs="Times New Roman"/>
          <w:color w:val="auto"/>
          <w:sz w:val="30"/>
          <w:szCs w:val="30"/>
          <w:lang w:eastAsia="zh-CN"/>
        </w:rPr>
        <w:t>个项目开展了部门评价，涉及一般公共预算支出</w:t>
      </w:r>
      <w:r>
        <w:rPr>
          <w:rFonts w:ascii="仿宋" w:hAnsi="仿宋" w:eastAsia="仿宋" w:cs="Times New Roman"/>
          <w:color w:val="auto"/>
          <w:sz w:val="30"/>
          <w:szCs w:val="30"/>
          <w:lang w:eastAsia="zh-CN"/>
        </w:rPr>
        <w:t>5730.94</w:t>
      </w:r>
      <w:r>
        <w:rPr>
          <w:rFonts w:hint="eastAsia" w:ascii="仿宋" w:hAnsi="仿宋" w:eastAsia="仿宋" w:cs="Times New Roman"/>
          <w:color w:val="auto"/>
          <w:sz w:val="30"/>
          <w:szCs w:val="30"/>
          <w:lang w:eastAsia="zh-CN"/>
        </w:rPr>
        <w:t>万元，政府性基金预算支出</w:t>
      </w:r>
      <w:r>
        <w:rPr>
          <w:rFonts w:ascii="仿宋" w:hAnsi="仿宋" w:eastAsia="仿宋" w:cs="Times New Roman"/>
          <w:color w:val="auto"/>
          <w:sz w:val="30"/>
          <w:szCs w:val="30"/>
          <w:lang w:eastAsia="zh-CN"/>
        </w:rPr>
        <w:t>0</w:t>
      </w:r>
      <w:r>
        <w:rPr>
          <w:rFonts w:hint="eastAsia" w:ascii="仿宋" w:hAnsi="仿宋" w:eastAsia="仿宋" w:cs="Times New Roman"/>
          <w:color w:val="auto"/>
          <w:sz w:val="30"/>
          <w:szCs w:val="30"/>
          <w:lang w:eastAsia="zh-CN"/>
        </w:rPr>
        <w:t>万元，国有资本预算支出</w:t>
      </w:r>
      <w:r>
        <w:rPr>
          <w:rFonts w:ascii="仿宋" w:hAnsi="仿宋" w:eastAsia="仿宋" w:cs="Times New Roman"/>
          <w:color w:val="auto"/>
          <w:sz w:val="30"/>
          <w:szCs w:val="30"/>
          <w:lang w:eastAsia="zh-CN"/>
        </w:rPr>
        <w:t>0</w:t>
      </w:r>
      <w:r>
        <w:rPr>
          <w:rFonts w:hint="eastAsia" w:ascii="仿宋" w:hAnsi="仿宋" w:eastAsia="仿宋" w:cs="Times New Roman"/>
          <w:color w:val="auto"/>
          <w:sz w:val="30"/>
          <w:szCs w:val="30"/>
          <w:lang w:eastAsia="zh-CN"/>
        </w:rPr>
        <w:t>万元。从评价情况来看，</w:t>
      </w:r>
      <w:r>
        <w:rPr>
          <w:rFonts w:hint="eastAsia" w:ascii="仿宋" w:hAnsi="仿宋" w:eastAsia="仿宋" w:cs="仿宋_GB2312"/>
          <w:sz w:val="30"/>
          <w:szCs w:val="30"/>
          <w:lang w:eastAsia="zh-CN"/>
        </w:rPr>
        <w:t>进贤县实施国家基本公共卫生服务项目政策执行有力，资金落实到位，资金使用规范透明，对项目的监督及时准确，绩效考核公平公正，评价工作组对进贤县202</w:t>
      </w:r>
      <w:r>
        <w:rPr>
          <w:rFonts w:ascii="仿宋" w:hAnsi="仿宋" w:eastAsia="仿宋" w:cs="仿宋_GB2312"/>
          <w:sz w:val="30"/>
          <w:szCs w:val="30"/>
          <w:lang w:eastAsia="zh-CN"/>
        </w:rPr>
        <w:t>2</w:t>
      </w:r>
      <w:r>
        <w:rPr>
          <w:rFonts w:hint="eastAsia" w:ascii="仿宋" w:hAnsi="仿宋" w:eastAsia="仿宋" w:cs="仿宋_GB2312"/>
          <w:sz w:val="30"/>
          <w:szCs w:val="30"/>
          <w:lang w:eastAsia="zh-CN"/>
        </w:rPr>
        <w:t>年度基本公共卫生服务补助专项资金评价为及时、有效的完成了项目各项目标任务。202</w:t>
      </w:r>
      <w:r>
        <w:rPr>
          <w:rFonts w:ascii="仿宋" w:hAnsi="仿宋" w:eastAsia="仿宋" w:cs="仿宋_GB2312"/>
          <w:sz w:val="30"/>
          <w:szCs w:val="30"/>
          <w:lang w:eastAsia="zh-CN"/>
        </w:rPr>
        <w:t>2</w:t>
      </w:r>
      <w:r>
        <w:rPr>
          <w:rFonts w:hint="eastAsia" w:ascii="仿宋" w:hAnsi="仿宋" w:eastAsia="仿宋" w:cs="仿宋_GB2312"/>
          <w:sz w:val="30"/>
          <w:szCs w:val="30"/>
          <w:lang w:eastAsia="zh-CN"/>
        </w:rPr>
        <w:t>年医疗服务能力提升（公立医院改革）中央财政补助资金投入合理、政策执行有力、资金落实到位、资金使用规范透明、对项目的监督及时准确。基本能做到规范中央专项资金使用方向，严格项目管理，稳步推进县级公立医院综合改革工作。　</w:t>
      </w:r>
    </w:p>
    <w:p>
      <w:pPr>
        <w:spacing w:line="600" w:lineRule="exact"/>
        <w:ind w:firstLine="600" w:firstLineChars="200"/>
        <w:jc w:val="both"/>
        <w:rPr>
          <w:rFonts w:ascii="仿宋" w:hAnsi="仿宋" w:eastAsia="仿宋" w:cs="仿宋_GB2312"/>
          <w:color w:val="auto"/>
          <w:sz w:val="30"/>
          <w:szCs w:val="30"/>
        </w:rPr>
      </w:pPr>
      <w:r>
        <w:rPr>
          <w:rFonts w:hint="eastAsia" w:ascii="仿宋" w:hAnsi="仿宋" w:eastAsia="仿宋" w:cs="仿宋_GB2312"/>
          <w:color w:val="auto"/>
          <w:sz w:val="30"/>
          <w:szCs w:val="30"/>
        </w:rPr>
        <w:t xml:space="preserve">    </w:t>
      </w:r>
    </w:p>
    <w:p>
      <w:pPr>
        <w:spacing w:line="600" w:lineRule="exact"/>
        <w:ind w:firstLine="600" w:firstLineChars="200"/>
        <w:jc w:val="both"/>
        <w:rPr>
          <w:rFonts w:ascii="仿宋" w:hAnsi="仿宋" w:eastAsia="仿宋" w:cs="仿宋_GB2312"/>
          <w:color w:val="auto"/>
          <w:sz w:val="30"/>
          <w:szCs w:val="30"/>
          <w:lang w:eastAsia="zh-CN"/>
        </w:rPr>
      </w:pPr>
      <w:r>
        <w:rPr>
          <w:rFonts w:hint="eastAsia" w:ascii="仿宋" w:hAnsi="仿宋" w:eastAsia="仿宋" w:cs="仿宋_GB2312"/>
          <w:color w:val="auto"/>
          <w:sz w:val="30"/>
          <w:szCs w:val="30"/>
          <w:lang w:eastAsia="zh-CN"/>
        </w:rPr>
        <w:t>（二）单位</w:t>
      </w:r>
      <w:r>
        <w:rPr>
          <w:rFonts w:hint="eastAsia" w:ascii="仿宋" w:hAnsi="仿宋" w:eastAsia="仿宋" w:cs="仿宋_GB2312"/>
          <w:color w:val="auto"/>
          <w:sz w:val="30"/>
          <w:szCs w:val="30"/>
        </w:rPr>
        <w:t>决算中项目绩效自评</w:t>
      </w:r>
      <w:r>
        <w:rPr>
          <w:rFonts w:hint="eastAsia" w:ascii="仿宋" w:hAnsi="仿宋" w:eastAsia="仿宋" w:cs="仿宋_GB2312"/>
          <w:color w:val="auto"/>
          <w:sz w:val="30"/>
          <w:szCs w:val="30"/>
          <w:lang w:eastAsia="zh-CN"/>
        </w:rPr>
        <w:t>结果</w:t>
      </w:r>
      <w:r>
        <w:rPr>
          <w:rFonts w:hint="eastAsia" w:ascii="仿宋" w:hAnsi="仿宋" w:eastAsia="仿宋" w:cs="仿宋_GB2312"/>
          <w:color w:val="auto"/>
          <w:sz w:val="30"/>
          <w:szCs w:val="30"/>
        </w:rPr>
        <w:t>。</w:t>
      </w:r>
    </w:p>
    <w:p>
      <w:pPr>
        <w:kinsoku/>
        <w:snapToGrid/>
        <w:spacing w:line="360" w:lineRule="auto"/>
        <w:ind w:firstLine="600" w:firstLineChars="200"/>
        <w:jc w:val="center"/>
        <w:textAlignment w:val="auto"/>
        <w:rPr>
          <w:rFonts w:ascii="仿宋" w:hAnsi="仿宋" w:eastAsia="仿宋" w:cs="Times New Roman"/>
          <w:color w:val="auto"/>
          <w:sz w:val="30"/>
          <w:szCs w:val="30"/>
          <w:lang w:eastAsia="zh-CN"/>
        </w:rPr>
      </w:pPr>
      <w:r>
        <w:rPr>
          <w:rFonts w:hint="eastAsia" w:ascii="仿宋" w:hAnsi="仿宋" w:eastAsia="仿宋" w:cs="Times New Roman"/>
          <w:color w:val="auto"/>
          <w:sz w:val="30"/>
          <w:szCs w:val="30"/>
          <w:lang w:eastAsia="zh-CN"/>
        </w:rPr>
        <w:t>项目支出绩效自评表</w:t>
      </w:r>
      <w:r>
        <w:rPr>
          <w:rFonts w:hint="eastAsia" w:ascii="仿宋" w:hAnsi="仿宋" w:eastAsia="仿宋" w:cs="宋体"/>
          <w:snapToGrid/>
          <w:sz w:val="30"/>
          <w:szCs w:val="30"/>
          <w:lang w:eastAsia="zh-CN"/>
        </w:rPr>
        <w:t>自评表</w:t>
      </w:r>
    </w:p>
    <w:tbl>
      <w:tblPr>
        <w:tblStyle w:val="3"/>
        <w:tblW w:w="10180" w:type="dxa"/>
        <w:tblInd w:w="108" w:type="dxa"/>
        <w:tblLayout w:type="autofit"/>
        <w:tblCellMar>
          <w:top w:w="0" w:type="dxa"/>
          <w:left w:w="108" w:type="dxa"/>
          <w:bottom w:w="0" w:type="dxa"/>
          <w:right w:w="108" w:type="dxa"/>
        </w:tblCellMar>
      </w:tblPr>
      <w:tblGrid>
        <w:gridCol w:w="535"/>
        <w:gridCol w:w="716"/>
        <w:gridCol w:w="616"/>
        <w:gridCol w:w="1974"/>
        <w:gridCol w:w="1553"/>
        <w:gridCol w:w="253"/>
        <w:gridCol w:w="1086"/>
        <w:gridCol w:w="329"/>
        <w:gridCol w:w="487"/>
        <w:gridCol w:w="1807"/>
        <w:gridCol w:w="824"/>
      </w:tblGrid>
      <w:tr>
        <w:tblPrEx>
          <w:tblCellMar>
            <w:top w:w="0" w:type="dxa"/>
            <w:left w:w="108" w:type="dxa"/>
            <w:bottom w:w="0" w:type="dxa"/>
            <w:right w:w="108" w:type="dxa"/>
          </w:tblCellMar>
        </w:tblPrEx>
        <w:trPr>
          <w:gridAfter w:val="1"/>
          <w:wAfter w:w="824" w:type="dxa"/>
          <w:trHeight w:val="433" w:hRule="atLeast"/>
        </w:trPr>
        <w:tc>
          <w:tcPr>
            <w:tcW w:w="9356" w:type="dxa"/>
            <w:gridSpan w:val="10"/>
            <w:tcBorders>
              <w:top w:val="nil"/>
              <w:left w:val="nil"/>
              <w:bottom w:val="single" w:color="auto" w:sz="4" w:space="0"/>
              <w:right w:val="nil"/>
            </w:tcBorders>
            <w:shd w:val="clear" w:color="auto" w:fill="auto"/>
          </w:tcPr>
          <w:p>
            <w:pPr>
              <w:kinsoku/>
              <w:autoSpaceDE/>
              <w:autoSpaceDN/>
              <w:adjustRightInd/>
              <w:snapToGrid/>
              <w:jc w:val="center"/>
              <w:textAlignment w:val="auto"/>
              <w:rPr>
                <w:rFonts w:ascii="楷体_GB2312" w:hAnsi="宋体" w:eastAsia="楷体_GB2312" w:cs="宋体"/>
                <w:b/>
                <w:bCs/>
                <w:snapToGrid/>
                <w:sz w:val="20"/>
                <w:szCs w:val="20"/>
                <w:lang w:eastAsia="zh-CN"/>
              </w:rPr>
            </w:pPr>
            <w:r>
              <w:rPr>
                <w:rFonts w:hint="eastAsia" w:ascii="楷体_GB2312" w:hAnsi="宋体" w:eastAsia="楷体_GB2312" w:cs="宋体"/>
                <w:b/>
                <w:bCs/>
                <w:snapToGrid/>
                <w:sz w:val="20"/>
                <w:szCs w:val="20"/>
                <w:lang w:eastAsia="zh-CN"/>
              </w:rPr>
              <w:t>（2022年度）</w:t>
            </w:r>
          </w:p>
        </w:tc>
      </w:tr>
      <w:tr>
        <w:tblPrEx>
          <w:tblCellMar>
            <w:top w:w="0" w:type="dxa"/>
            <w:left w:w="108" w:type="dxa"/>
            <w:bottom w:w="0" w:type="dxa"/>
            <w:right w:w="108" w:type="dxa"/>
          </w:tblCellMar>
        </w:tblPrEx>
        <w:trPr>
          <w:gridAfter w:val="1"/>
          <w:wAfter w:w="824" w:type="dxa"/>
          <w:trHeight w:val="440" w:hRule="atLeast"/>
        </w:trPr>
        <w:tc>
          <w:tcPr>
            <w:tcW w:w="184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insoku/>
              <w:autoSpaceDE/>
              <w:autoSpaceDN/>
              <w:adjustRightInd/>
              <w:snapToGrid/>
              <w:jc w:val="center"/>
              <w:textAlignment w:val="auto"/>
              <w:rPr>
                <w:rFonts w:ascii="黑体" w:hAnsi="黑体" w:eastAsia="黑体" w:cs="宋体"/>
                <w:snapToGrid/>
                <w:sz w:val="20"/>
                <w:szCs w:val="20"/>
                <w:lang w:eastAsia="zh-CN"/>
              </w:rPr>
            </w:pPr>
            <w:r>
              <w:rPr>
                <w:rFonts w:hint="eastAsia" w:ascii="黑体" w:hAnsi="黑体" w:eastAsia="黑体" w:cs="宋体"/>
                <w:snapToGrid/>
                <w:sz w:val="20"/>
                <w:szCs w:val="20"/>
                <w:lang w:eastAsia="zh-CN"/>
              </w:rPr>
              <w:t>转移支付（项目）名称</w:t>
            </w:r>
          </w:p>
        </w:tc>
        <w:tc>
          <w:tcPr>
            <w:tcW w:w="7513" w:type="dxa"/>
            <w:gridSpan w:val="7"/>
            <w:tcBorders>
              <w:top w:val="single" w:color="auto" w:sz="4" w:space="0"/>
              <w:left w:val="nil"/>
              <w:bottom w:val="single" w:color="auto" w:sz="4" w:space="0"/>
              <w:right w:val="single" w:color="auto" w:sz="4" w:space="0"/>
            </w:tcBorders>
            <w:shd w:val="clear" w:color="auto" w:fill="auto"/>
            <w:vAlign w:val="center"/>
          </w:tcPr>
          <w:p>
            <w:pPr>
              <w:kinsoku/>
              <w:autoSpaceDE/>
              <w:autoSpaceDN/>
              <w:adjustRightInd/>
              <w:snapToGrid/>
              <w:jc w:val="center"/>
              <w:textAlignment w:val="auto"/>
              <w:rPr>
                <w:rFonts w:ascii="宋体" w:hAnsi="宋体" w:eastAsia="宋体" w:cs="宋体"/>
                <w:snapToGrid/>
                <w:sz w:val="20"/>
                <w:szCs w:val="20"/>
                <w:lang w:eastAsia="zh-CN"/>
              </w:rPr>
            </w:pPr>
            <w:r>
              <w:rPr>
                <w:rFonts w:hint="eastAsia" w:ascii="宋体" w:hAnsi="宋体" w:eastAsia="宋体" w:cs="宋体"/>
                <w:snapToGrid/>
                <w:sz w:val="20"/>
                <w:szCs w:val="20"/>
                <w:lang w:eastAsia="zh-CN"/>
              </w:rPr>
              <w:t>医疗服务与保障能力提升补助资金（公立医院改革）</w:t>
            </w:r>
          </w:p>
        </w:tc>
      </w:tr>
      <w:tr>
        <w:tblPrEx>
          <w:tblCellMar>
            <w:top w:w="0" w:type="dxa"/>
            <w:left w:w="108" w:type="dxa"/>
            <w:bottom w:w="0" w:type="dxa"/>
            <w:right w:w="108" w:type="dxa"/>
          </w:tblCellMar>
        </w:tblPrEx>
        <w:trPr>
          <w:gridAfter w:val="1"/>
          <w:wAfter w:w="824" w:type="dxa"/>
          <w:trHeight w:val="440" w:hRule="atLeast"/>
        </w:trPr>
        <w:tc>
          <w:tcPr>
            <w:tcW w:w="184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insoku/>
              <w:autoSpaceDE/>
              <w:autoSpaceDN/>
              <w:adjustRightInd/>
              <w:snapToGrid/>
              <w:jc w:val="center"/>
              <w:textAlignment w:val="auto"/>
              <w:rPr>
                <w:rFonts w:ascii="黑体" w:hAnsi="黑体" w:eastAsia="黑体" w:cs="宋体"/>
                <w:snapToGrid/>
                <w:sz w:val="20"/>
                <w:szCs w:val="20"/>
                <w:lang w:eastAsia="zh-CN"/>
              </w:rPr>
            </w:pPr>
            <w:r>
              <w:rPr>
                <w:rFonts w:hint="eastAsia" w:ascii="黑体" w:hAnsi="黑体" w:eastAsia="黑体" w:cs="宋体"/>
                <w:snapToGrid/>
                <w:sz w:val="20"/>
                <w:szCs w:val="20"/>
                <w:lang w:eastAsia="zh-CN"/>
              </w:rPr>
              <w:t>中央主管部门</w:t>
            </w:r>
          </w:p>
        </w:tc>
        <w:tc>
          <w:tcPr>
            <w:tcW w:w="7513" w:type="dxa"/>
            <w:gridSpan w:val="7"/>
            <w:tcBorders>
              <w:top w:val="single" w:color="auto" w:sz="4" w:space="0"/>
              <w:left w:val="nil"/>
              <w:bottom w:val="single" w:color="auto" w:sz="4" w:space="0"/>
              <w:right w:val="single" w:color="000000" w:sz="4" w:space="0"/>
            </w:tcBorders>
            <w:shd w:val="clear" w:color="auto" w:fill="auto"/>
            <w:vAlign w:val="center"/>
          </w:tcPr>
          <w:p>
            <w:pPr>
              <w:kinsoku/>
              <w:autoSpaceDE/>
              <w:autoSpaceDN/>
              <w:adjustRightInd/>
              <w:snapToGrid/>
              <w:jc w:val="center"/>
              <w:textAlignment w:val="auto"/>
              <w:rPr>
                <w:rFonts w:ascii="宋体" w:hAnsi="宋体" w:eastAsia="宋体" w:cs="宋体"/>
                <w:snapToGrid/>
                <w:sz w:val="20"/>
                <w:szCs w:val="20"/>
                <w:lang w:eastAsia="zh-CN"/>
              </w:rPr>
            </w:pPr>
            <w:r>
              <w:rPr>
                <w:rFonts w:hint="eastAsia" w:ascii="宋体" w:hAnsi="宋体" w:eastAsia="宋体" w:cs="宋体"/>
                <w:snapToGrid/>
                <w:sz w:val="20"/>
                <w:szCs w:val="20"/>
                <w:lang w:eastAsia="zh-CN"/>
              </w:rPr>
              <w:t>国家卫生健康委员会</w:t>
            </w:r>
          </w:p>
        </w:tc>
      </w:tr>
      <w:tr>
        <w:tblPrEx>
          <w:tblCellMar>
            <w:top w:w="0" w:type="dxa"/>
            <w:left w:w="108" w:type="dxa"/>
            <w:bottom w:w="0" w:type="dxa"/>
            <w:right w:w="108" w:type="dxa"/>
          </w:tblCellMar>
        </w:tblPrEx>
        <w:trPr>
          <w:gridAfter w:val="1"/>
          <w:wAfter w:w="824" w:type="dxa"/>
          <w:trHeight w:val="440" w:hRule="atLeast"/>
        </w:trPr>
        <w:tc>
          <w:tcPr>
            <w:tcW w:w="184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insoku/>
              <w:autoSpaceDE/>
              <w:autoSpaceDN/>
              <w:adjustRightInd/>
              <w:snapToGrid/>
              <w:jc w:val="center"/>
              <w:textAlignment w:val="auto"/>
              <w:rPr>
                <w:rFonts w:ascii="黑体" w:hAnsi="黑体" w:eastAsia="黑体" w:cs="宋体"/>
                <w:snapToGrid/>
                <w:sz w:val="20"/>
                <w:szCs w:val="20"/>
                <w:lang w:eastAsia="zh-CN"/>
              </w:rPr>
            </w:pPr>
            <w:r>
              <w:rPr>
                <w:rFonts w:hint="eastAsia" w:ascii="黑体" w:hAnsi="黑体" w:eastAsia="黑体" w:cs="宋体"/>
                <w:snapToGrid/>
                <w:sz w:val="20"/>
                <w:szCs w:val="20"/>
                <w:lang w:eastAsia="zh-CN"/>
              </w:rPr>
              <w:t>地方主管部门</w:t>
            </w:r>
          </w:p>
        </w:tc>
        <w:tc>
          <w:tcPr>
            <w:tcW w:w="3798" w:type="dxa"/>
            <w:gridSpan w:val="3"/>
            <w:tcBorders>
              <w:top w:val="single" w:color="auto" w:sz="4" w:space="0"/>
              <w:left w:val="nil"/>
              <w:bottom w:val="single" w:color="auto" w:sz="4" w:space="0"/>
              <w:right w:val="single" w:color="auto" w:sz="4" w:space="0"/>
            </w:tcBorders>
            <w:shd w:val="clear" w:color="auto" w:fill="auto"/>
            <w:vAlign w:val="center"/>
          </w:tcPr>
          <w:p>
            <w:pPr>
              <w:kinsoku/>
              <w:autoSpaceDE/>
              <w:autoSpaceDN/>
              <w:adjustRightInd/>
              <w:snapToGrid/>
              <w:textAlignment w:val="auto"/>
              <w:rPr>
                <w:rFonts w:ascii="宋体" w:hAnsi="宋体" w:eastAsia="宋体" w:cs="宋体"/>
                <w:snapToGrid/>
                <w:sz w:val="20"/>
                <w:szCs w:val="20"/>
                <w:lang w:eastAsia="zh-CN"/>
              </w:rPr>
            </w:pPr>
            <w:r>
              <w:rPr>
                <w:rFonts w:hint="eastAsia" w:ascii="宋体" w:hAnsi="宋体" w:eastAsia="宋体" w:cs="宋体"/>
                <w:snapToGrid/>
                <w:sz w:val="20"/>
                <w:szCs w:val="20"/>
                <w:lang w:eastAsia="zh-CN"/>
              </w:rPr>
              <w:t>进贤县卫生健康委员会</w:t>
            </w:r>
          </w:p>
        </w:tc>
        <w:tc>
          <w:tcPr>
            <w:tcW w:w="1417" w:type="dxa"/>
            <w:gridSpan w:val="2"/>
            <w:tcBorders>
              <w:top w:val="nil"/>
              <w:left w:val="nil"/>
              <w:bottom w:val="single" w:color="auto" w:sz="4" w:space="0"/>
              <w:right w:val="single" w:color="auto" w:sz="4" w:space="0"/>
            </w:tcBorders>
            <w:shd w:val="clear" w:color="auto" w:fill="auto"/>
            <w:vAlign w:val="center"/>
          </w:tcPr>
          <w:p>
            <w:pPr>
              <w:kinsoku/>
              <w:autoSpaceDE/>
              <w:autoSpaceDN/>
              <w:adjustRightInd/>
              <w:snapToGrid/>
              <w:jc w:val="center"/>
              <w:textAlignment w:val="auto"/>
              <w:rPr>
                <w:rFonts w:ascii="宋体" w:hAnsi="宋体" w:eastAsia="宋体" w:cs="宋体"/>
                <w:snapToGrid/>
                <w:sz w:val="20"/>
                <w:szCs w:val="20"/>
                <w:lang w:eastAsia="zh-CN"/>
              </w:rPr>
            </w:pPr>
            <w:r>
              <w:rPr>
                <w:rFonts w:hint="eastAsia" w:ascii="宋体" w:hAnsi="宋体" w:eastAsia="宋体" w:cs="宋体"/>
                <w:snapToGrid/>
                <w:sz w:val="20"/>
                <w:szCs w:val="20"/>
                <w:lang w:eastAsia="zh-CN"/>
              </w:rPr>
              <w:t>资金使用单位</w:t>
            </w:r>
          </w:p>
        </w:tc>
        <w:tc>
          <w:tcPr>
            <w:tcW w:w="2298" w:type="dxa"/>
            <w:gridSpan w:val="2"/>
            <w:tcBorders>
              <w:top w:val="single" w:color="auto" w:sz="4" w:space="0"/>
              <w:left w:val="nil"/>
              <w:bottom w:val="single" w:color="auto" w:sz="4" w:space="0"/>
              <w:right w:val="single" w:color="auto" w:sz="4" w:space="0"/>
            </w:tcBorders>
            <w:shd w:val="clear" w:color="auto" w:fill="auto"/>
            <w:vAlign w:val="center"/>
          </w:tcPr>
          <w:p>
            <w:pPr>
              <w:kinsoku/>
              <w:autoSpaceDE/>
              <w:autoSpaceDN/>
              <w:adjustRightInd/>
              <w:snapToGrid/>
              <w:jc w:val="center"/>
              <w:textAlignment w:val="auto"/>
              <w:rPr>
                <w:rFonts w:ascii="宋体" w:hAnsi="宋体" w:eastAsia="宋体" w:cs="宋体"/>
                <w:snapToGrid/>
                <w:sz w:val="20"/>
                <w:szCs w:val="20"/>
                <w:lang w:eastAsia="zh-CN"/>
              </w:rPr>
            </w:pPr>
            <w:r>
              <w:rPr>
                <w:rFonts w:hint="eastAsia" w:ascii="宋体" w:hAnsi="宋体" w:eastAsia="宋体" w:cs="宋体"/>
                <w:snapToGrid/>
                <w:sz w:val="20"/>
                <w:szCs w:val="20"/>
                <w:lang w:eastAsia="zh-CN"/>
              </w:rPr>
              <w:t>体改股</w:t>
            </w:r>
          </w:p>
        </w:tc>
      </w:tr>
      <w:tr>
        <w:tblPrEx>
          <w:tblCellMar>
            <w:top w:w="0" w:type="dxa"/>
            <w:left w:w="108" w:type="dxa"/>
            <w:bottom w:w="0" w:type="dxa"/>
            <w:right w:w="108" w:type="dxa"/>
          </w:tblCellMar>
        </w:tblPrEx>
        <w:trPr>
          <w:gridAfter w:val="1"/>
          <w:wAfter w:w="824" w:type="dxa"/>
          <w:trHeight w:val="585" w:hRule="atLeast"/>
        </w:trPr>
        <w:tc>
          <w:tcPr>
            <w:tcW w:w="1843"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insoku/>
              <w:autoSpaceDE/>
              <w:autoSpaceDN/>
              <w:adjustRightInd/>
              <w:snapToGrid/>
              <w:jc w:val="center"/>
              <w:textAlignment w:val="auto"/>
              <w:rPr>
                <w:rFonts w:hint="eastAsia" w:ascii="黑体" w:hAnsi="黑体" w:eastAsia="黑体" w:cs="宋体"/>
                <w:snapToGrid/>
                <w:sz w:val="20"/>
                <w:szCs w:val="20"/>
                <w:lang w:eastAsia="zh-CN"/>
              </w:rPr>
            </w:pPr>
            <w:r>
              <w:rPr>
                <w:rFonts w:hint="eastAsia" w:ascii="黑体" w:hAnsi="黑体" w:eastAsia="黑体" w:cs="宋体"/>
                <w:snapToGrid/>
                <w:sz w:val="20"/>
                <w:szCs w:val="20"/>
                <w:lang w:eastAsia="zh-CN"/>
              </w:rPr>
              <w:t>资金投入情况</w:t>
            </w:r>
          </w:p>
          <w:p>
            <w:pPr>
              <w:kinsoku/>
              <w:autoSpaceDE/>
              <w:autoSpaceDN/>
              <w:adjustRightInd/>
              <w:snapToGrid/>
              <w:jc w:val="center"/>
              <w:textAlignment w:val="auto"/>
              <w:rPr>
                <w:rFonts w:ascii="黑体" w:hAnsi="黑体" w:eastAsia="黑体" w:cs="宋体"/>
                <w:snapToGrid/>
                <w:sz w:val="20"/>
                <w:szCs w:val="20"/>
                <w:lang w:eastAsia="zh-CN"/>
              </w:rPr>
            </w:pPr>
            <w:r>
              <w:rPr>
                <w:rFonts w:hint="eastAsia" w:ascii="黑体" w:hAnsi="黑体" w:eastAsia="黑体" w:cs="宋体"/>
                <w:snapToGrid/>
                <w:sz w:val="20"/>
                <w:szCs w:val="20"/>
                <w:lang w:eastAsia="zh-CN"/>
              </w:rPr>
              <w:t>（万元）</w:t>
            </w:r>
          </w:p>
        </w:tc>
        <w:tc>
          <w:tcPr>
            <w:tcW w:w="1985" w:type="dxa"/>
            <w:tcBorders>
              <w:top w:val="nil"/>
              <w:left w:val="nil"/>
              <w:bottom w:val="single" w:color="auto" w:sz="4" w:space="0"/>
              <w:right w:val="single" w:color="auto" w:sz="4" w:space="0"/>
            </w:tcBorders>
            <w:shd w:val="clear" w:color="auto" w:fill="auto"/>
            <w:vAlign w:val="center"/>
          </w:tcPr>
          <w:p>
            <w:pPr>
              <w:kinsoku/>
              <w:autoSpaceDE/>
              <w:autoSpaceDN/>
              <w:adjustRightInd/>
              <w:snapToGrid/>
              <w:textAlignment w:val="auto"/>
              <w:rPr>
                <w:rFonts w:ascii="宋体" w:hAnsi="宋体" w:eastAsia="宋体" w:cs="宋体"/>
                <w:snapToGrid/>
                <w:sz w:val="20"/>
                <w:szCs w:val="20"/>
                <w:lang w:eastAsia="zh-CN"/>
              </w:rPr>
            </w:pPr>
            <w:r>
              <w:rPr>
                <w:rFonts w:hint="eastAsia" w:ascii="宋体" w:hAnsi="宋体" w:eastAsia="宋体" w:cs="宋体"/>
                <w:snapToGrid/>
                <w:sz w:val="20"/>
                <w:szCs w:val="20"/>
                <w:lang w:eastAsia="zh-CN"/>
              </w:rPr>
              <w:t>　</w:t>
            </w:r>
          </w:p>
        </w:tc>
        <w:tc>
          <w:tcPr>
            <w:tcW w:w="1813" w:type="dxa"/>
            <w:gridSpan w:val="2"/>
            <w:tcBorders>
              <w:top w:val="nil"/>
              <w:left w:val="nil"/>
              <w:bottom w:val="single" w:color="auto" w:sz="4" w:space="0"/>
              <w:right w:val="single" w:color="auto" w:sz="4" w:space="0"/>
            </w:tcBorders>
            <w:shd w:val="clear" w:color="auto" w:fill="auto"/>
            <w:vAlign w:val="center"/>
          </w:tcPr>
          <w:p>
            <w:pPr>
              <w:kinsoku/>
              <w:autoSpaceDE/>
              <w:autoSpaceDN/>
              <w:adjustRightInd/>
              <w:snapToGrid/>
              <w:jc w:val="center"/>
              <w:textAlignment w:val="auto"/>
              <w:rPr>
                <w:rFonts w:ascii="宋体" w:hAnsi="宋体" w:eastAsia="宋体" w:cs="宋体"/>
                <w:snapToGrid/>
                <w:sz w:val="20"/>
                <w:szCs w:val="20"/>
                <w:lang w:eastAsia="zh-CN"/>
              </w:rPr>
            </w:pPr>
            <w:r>
              <w:rPr>
                <w:rFonts w:hint="eastAsia" w:ascii="宋体" w:hAnsi="宋体" w:eastAsia="宋体" w:cs="宋体"/>
                <w:snapToGrid/>
                <w:sz w:val="20"/>
                <w:szCs w:val="20"/>
                <w:lang w:eastAsia="zh-CN"/>
              </w:rPr>
              <w:t>全年预算数（A）</w:t>
            </w:r>
          </w:p>
        </w:tc>
        <w:tc>
          <w:tcPr>
            <w:tcW w:w="1904" w:type="dxa"/>
            <w:gridSpan w:val="3"/>
            <w:tcBorders>
              <w:top w:val="single" w:color="auto" w:sz="4" w:space="0"/>
              <w:left w:val="nil"/>
              <w:bottom w:val="single" w:color="auto" w:sz="4" w:space="0"/>
              <w:right w:val="single" w:color="auto" w:sz="4" w:space="0"/>
            </w:tcBorders>
            <w:shd w:val="clear" w:color="auto" w:fill="auto"/>
            <w:vAlign w:val="center"/>
          </w:tcPr>
          <w:p>
            <w:pPr>
              <w:kinsoku/>
              <w:autoSpaceDE/>
              <w:autoSpaceDN/>
              <w:adjustRightInd/>
              <w:snapToGrid/>
              <w:jc w:val="center"/>
              <w:textAlignment w:val="auto"/>
              <w:rPr>
                <w:rFonts w:ascii="宋体" w:hAnsi="宋体" w:eastAsia="宋体" w:cs="宋体"/>
                <w:snapToGrid/>
                <w:sz w:val="20"/>
                <w:szCs w:val="20"/>
                <w:lang w:eastAsia="zh-CN"/>
              </w:rPr>
            </w:pPr>
            <w:r>
              <w:rPr>
                <w:rFonts w:hint="eastAsia" w:ascii="宋体" w:hAnsi="宋体" w:eastAsia="宋体" w:cs="宋体"/>
                <w:snapToGrid/>
                <w:sz w:val="20"/>
                <w:szCs w:val="20"/>
                <w:lang w:eastAsia="zh-CN"/>
              </w:rPr>
              <w:t>全年执行数（B）</w:t>
            </w:r>
          </w:p>
        </w:tc>
        <w:tc>
          <w:tcPr>
            <w:tcW w:w="1811" w:type="dxa"/>
            <w:tcBorders>
              <w:top w:val="nil"/>
              <w:left w:val="nil"/>
              <w:bottom w:val="single" w:color="auto" w:sz="4" w:space="0"/>
              <w:right w:val="single" w:color="auto" w:sz="4" w:space="0"/>
            </w:tcBorders>
            <w:shd w:val="clear" w:color="auto" w:fill="auto"/>
            <w:vAlign w:val="center"/>
          </w:tcPr>
          <w:p>
            <w:pPr>
              <w:kinsoku/>
              <w:autoSpaceDE/>
              <w:autoSpaceDN/>
              <w:adjustRightInd/>
              <w:snapToGrid/>
              <w:jc w:val="center"/>
              <w:textAlignment w:val="auto"/>
              <w:rPr>
                <w:rFonts w:ascii="宋体" w:hAnsi="宋体" w:eastAsia="宋体" w:cs="宋体"/>
                <w:snapToGrid/>
                <w:sz w:val="20"/>
                <w:szCs w:val="20"/>
                <w:lang w:eastAsia="zh-CN"/>
              </w:rPr>
            </w:pPr>
            <w:r>
              <w:rPr>
                <w:rFonts w:hint="eastAsia" w:ascii="宋体" w:hAnsi="宋体" w:eastAsia="宋体" w:cs="宋体"/>
                <w:snapToGrid/>
                <w:sz w:val="20"/>
                <w:szCs w:val="20"/>
                <w:lang w:eastAsia="zh-CN"/>
              </w:rPr>
              <w:t>预算执行率（B/A*100%)</w:t>
            </w:r>
          </w:p>
        </w:tc>
      </w:tr>
      <w:tr>
        <w:tblPrEx>
          <w:tblCellMar>
            <w:top w:w="0" w:type="dxa"/>
            <w:left w:w="108" w:type="dxa"/>
            <w:bottom w:w="0" w:type="dxa"/>
            <w:right w:w="108" w:type="dxa"/>
          </w:tblCellMar>
        </w:tblPrEx>
        <w:trPr>
          <w:gridAfter w:val="1"/>
          <w:wAfter w:w="824" w:type="dxa"/>
          <w:trHeight w:val="440" w:hRule="atLeast"/>
        </w:trPr>
        <w:tc>
          <w:tcPr>
            <w:tcW w:w="1843" w:type="dxa"/>
            <w:gridSpan w:val="3"/>
            <w:vMerge w:val="continue"/>
            <w:tcBorders>
              <w:top w:val="single" w:color="auto" w:sz="4" w:space="0"/>
              <w:left w:val="single" w:color="auto" w:sz="4" w:space="0"/>
              <w:bottom w:val="single" w:color="auto" w:sz="4" w:space="0"/>
              <w:right w:val="single" w:color="auto" w:sz="4" w:space="0"/>
            </w:tcBorders>
            <w:vAlign w:val="center"/>
          </w:tcPr>
          <w:p>
            <w:pPr>
              <w:kinsoku/>
              <w:autoSpaceDE/>
              <w:autoSpaceDN/>
              <w:adjustRightInd/>
              <w:snapToGrid/>
              <w:textAlignment w:val="auto"/>
              <w:rPr>
                <w:rFonts w:ascii="黑体" w:hAnsi="黑体" w:eastAsia="黑体" w:cs="宋体"/>
                <w:snapToGrid/>
                <w:sz w:val="20"/>
                <w:szCs w:val="20"/>
                <w:lang w:eastAsia="zh-CN"/>
              </w:rPr>
            </w:pPr>
          </w:p>
        </w:tc>
        <w:tc>
          <w:tcPr>
            <w:tcW w:w="1985" w:type="dxa"/>
            <w:tcBorders>
              <w:top w:val="nil"/>
              <w:left w:val="nil"/>
              <w:bottom w:val="single" w:color="auto" w:sz="4" w:space="0"/>
              <w:right w:val="single" w:color="auto" w:sz="4" w:space="0"/>
            </w:tcBorders>
            <w:shd w:val="clear" w:color="auto" w:fill="auto"/>
            <w:vAlign w:val="center"/>
          </w:tcPr>
          <w:p>
            <w:pPr>
              <w:kinsoku/>
              <w:autoSpaceDE/>
              <w:autoSpaceDN/>
              <w:adjustRightInd/>
              <w:snapToGrid/>
              <w:textAlignment w:val="auto"/>
              <w:rPr>
                <w:rFonts w:ascii="宋体" w:hAnsi="宋体" w:eastAsia="宋体" w:cs="宋体"/>
                <w:snapToGrid/>
                <w:sz w:val="20"/>
                <w:szCs w:val="20"/>
                <w:lang w:eastAsia="zh-CN"/>
              </w:rPr>
            </w:pPr>
            <w:r>
              <w:rPr>
                <w:rFonts w:hint="eastAsia" w:ascii="宋体" w:hAnsi="宋体" w:eastAsia="宋体" w:cs="宋体"/>
                <w:snapToGrid/>
                <w:sz w:val="20"/>
                <w:szCs w:val="20"/>
                <w:lang w:eastAsia="zh-CN"/>
              </w:rPr>
              <w:t>年度资金总额：</w:t>
            </w:r>
          </w:p>
        </w:tc>
        <w:tc>
          <w:tcPr>
            <w:tcW w:w="1813" w:type="dxa"/>
            <w:gridSpan w:val="2"/>
            <w:tcBorders>
              <w:top w:val="nil"/>
              <w:left w:val="nil"/>
              <w:bottom w:val="single" w:color="auto" w:sz="4" w:space="0"/>
              <w:right w:val="single" w:color="auto" w:sz="4" w:space="0"/>
            </w:tcBorders>
            <w:shd w:val="clear" w:color="auto" w:fill="auto"/>
            <w:vAlign w:val="center"/>
          </w:tcPr>
          <w:p>
            <w:pPr>
              <w:kinsoku/>
              <w:autoSpaceDE/>
              <w:autoSpaceDN/>
              <w:adjustRightInd/>
              <w:snapToGrid/>
              <w:jc w:val="center"/>
              <w:textAlignment w:val="auto"/>
              <w:rPr>
                <w:rFonts w:ascii="宋体" w:hAnsi="宋体" w:eastAsia="宋体" w:cs="宋体"/>
                <w:snapToGrid/>
                <w:sz w:val="20"/>
                <w:szCs w:val="20"/>
                <w:lang w:eastAsia="zh-CN"/>
              </w:rPr>
            </w:pPr>
            <w:r>
              <w:rPr>
                <w:rFonts w:hint="eastAsia" w:ascii="宋体" w:hAnsi="宋体" w:eastAsia="宋体" w:cs="宋体"/>
                <w:snapToGrid/>
                <w:sz w:val="20"/>
                <w:szCs w:val="20"/>
                <w:lang w:eastAsia="zh-CN"/>
              </w:rPr>
              <w:t>793.35</w:t>
            </w:r>
          </w:p>
        </w:tc>
        <w:tc>
          <w:tcPr>
            <w:tcW w:w="1904" w:type="dxa"/>
            <w:gridSpan w:val="3"/>
            <w:tcBorders>
              <w:top w:val="single" w:color="auto" w:sz="4" w:space="0"/>
              <w:left w:val="nil"/>
              <w:bottom w:val="single" w:color="auto" w:sz="4" w:space="0"/>
              <w:right w:val="single" w:color="auto" w:sz="4" w:space="0"/>
            </w:tcBorders>
            <w:shd w:val="clear" w:color="auto" w:fill="auto"/>
            <w:vAlign w:val="center"/>
          </w:tcPr>
          <w:p>
            <w:pPr>
              <w:kinsoku/>
              <w:autoSpaceDE/>
              <w:autoSpaceDN/>
              <w:adjustRightInd/>
              <w:snapToGrid/>
              <w:jc w:val="center"/>
              <w:textAlignment w:val="auto"/>
              <w:rPr>
                <w:rFonts w:ascii="宋体" w:hAnsi="宋体" w:eastAsia="宋体" w:cs="宋体"/>
                <w:snapToGrid/>
                <w:sz w:val="20"/>
                <w:szCs w:val="20"/>
                <w:lang w:eastAsia="zh-CN"/>
              </w:rPr>
            </w:pPr>
            <w:r>
              <w:rPr>
                <w:rFonts w:hint="eastAsia" w:ascii="宋体" w:hAnsi="宋体" w:eastAsia="宋体" w:cs="宋体"/>
                <w:snapToGrid/>
                <w:sz w:val="20"/>
                <w:szCs w:val="20"/>
                <w:lang w:eastAsia="zh-CN"/>
              </w:rPr>
              <w:t>793.35</w:t>
            </w:r>
          </w:p>
        </w:tc>
        <w:tc>
          <w:tcPr>
            <w:tcW w:w="1811" w:type="dxa"/>
            <w:tcBorders>
              <w:top w:val="nil"/>
              <w:left w:val="nil"/>
              <w:bottom w:val="single" w:color="auto" w:sz="4" w:space="0"/>
              <w:right w:val="single" w:color="auto" w:sz="4" w:space="0"/>
            </w:tcBorders>
            <w:shd w:val="clear" w:color="auto" w:fill="auto"/>
            <w:vAlign w:val="center"/>
          </w:tcPr>
          <w:p>
            <w:pPr>
              <w:kinsoku/>
              <w:autoSpaceDE/>
              <w:autoSpaceDN/>
              <w:adjustRightInd/>
              <w:snapToGrid/>
              <w:textAlignment w:val="auto"/>
              <w:rPr>
                <w:rFonts w:ascii="宋体" w:hAnsi="宋体" w:eastAsia="宋体" w:cs="宋体"/>
                <w:snapToGrid/>
                <w:sz w:val="20"/>
                <w:szCs w:val="20"/>
                <w:lang w:eastAsia="zh-CN"/>
              </w:rPr>
            </w:pPr>
            <w:r>
              <w:rPr>
                <w:rFonts w:hint="eastAsia" w:ascii="宋体" w:hAnsi="宋体" w:eastAsia="宋体" w:cs="宋体"/>
                <w:snapToGrid/>
                <w:sz w:val="20"/>
                <w:szCs w:val="20"/>
                <w:lang w:eastAsia="zh-CN"/>
              </w:rPr>
              <w:t>100%</w:t>
            </w:r>
          </w:p>
        </w:tc>
      </w:tr>
      <w:tr>
        <w:tblPrEx>
          <w:tblCellMar>
            <w:top w:w="0" w:type="dxa"/>
            <w:left w:w="108" w:type="dxa"/>
            <w:bottom w:w="0" w:type="dxa"/>
            <w:right w:w="108" w:type="dxa"/>
          </w:tblCellMar>
        </w:tblPrEx>
        <w:trPr>
          <w:gridAfter w:val="1"/>
          <w:wAfter w:w="824" w:type="dxa"/>
          <w:trHeight w:val="440" w:hRule="atLeast"/>
        </w:trPr>
        <w:tc>
          <w:tcPr>
            <w:tcW w:w="1843" w:type="dxa"/>
            <w:gridSpan w:val="3"/>
            <w:vMerge w:val="continue"/>
            <w:tcBorders>
              <w:top w:val="single" w:color="auto" w:sz="4" w:space="0"/>
              <w:left w:val="single" w:color="auto" w:sz="4" w:space="0"/>
              <w:bottom w:val="single" w:color="auto" w:sz="4" w:space="0"/>
              <w:right w:val="single" w:color="auto" w:sz="4" w:space="0"/>
            </w:tcBorders>
            <w:vAlign w:val="center"/>
          </w:tcPr>
          <w:p>
            <w:pPr>
              <w:kinsoku/>
              <w:autoSpaceDE/>
              <w:autoSpaceDN/>
              <w:adjustRightInd/>
              <w:snapToGrid/>
              <w:textAlignment w:val="auto"/>
              <w:rPr>
                <w:rFonts w:ascii="黑体" w:hAnsi="黑体" w:eastAsia="黑体" w:cs="宋体"/>
                <w:snapToGrid/>
                <w:sz w:val="20"/>
                <w:szCs w:val="20"/>
                <w:lang w:eastAsia="zh-CN"/>
              </w:rPr>
            </w:pPr>
          </w:p>
        </w:tc>
        <w:tc>
          <w:tcPr>
            <w:tcW w:w="1985" w:type="dxa"/>
            <w:tcBorders>
              <w:top w:val="nil"/>
              <w:left w:val="nil"/>
              <w:bottom w:val="single" w:color="auto" w:sz="4" w:space="0"/>
              <w:right w:val="single" w:color="auto" w:sz="4" w:space="0"/>
            </w:tcBorders>
            <w:shd w:val="clear" w:color="auto" w:fill="auto"/>
            <w:vAlign w:val="center"/>
          </w:tcPr>
          <w:p>
            <w:pPr>
              <w:kinsoku/>
              <w:autoSpaceDE/>
              <w:autoSpaceDN/>
              <w:adjustRightInd/>
              <w:snapToGrid/>
              <w:textAlignment w:val="auto"/>
              <w:rPr>
                <w:rFonts w:ascii="宋体" w:hAnsi="宋体" w:eastAsia="宋体" w:cs="宋体"/>
                <w:snapToGrid/>
                <w:sz w:val="20"/>
                <w:szCs w:val="20"/>
                <w:lang w:eastAsia="zh-CN"/>
              </w:rPr>
            </w:pPr>
            <w:r>
              <w:rPr>
                <w:rFonts w:hint="eastAsia" w:ascii="宋体" w:hAnsi="宋体" w:eastAsia="宋体" w:cs="宋体"/>
                <w:snapToGrid/>
                <w:sz w:val="20"/>
                <w:szCs w:val="20"/>
                <w:lang w:eastAsia="zh-CN"/>
              </w:rPr>
              <w:t xml:space="preserve"> 其中：中央财政资金</w:t>
            </w:r>
          </w:p>
        </w:tc>
        <w:tc>
          <w:tcPr>
            <w:tcW w:w="1813" w:type="dxa"/>
            <w:gridSpan w:val="2"/>
            <w:tcBorders>
              <w:top w:val="nil"/>
              <w:left w:val="nil"/>
              <w:bottom w:val="single" w:color="auto" w:sz="4" w:space="0"/>
              <w:right w:val="single" w:color="auto" w:sz="4" w:space="0"/>
            </w:tcBorders>
            <w:shd w:val="clear" w:color="auto" w:fill="auto"/>
            <w:vAlign w:val="center"/>
          </w:tcPr>
          <w:p>
            <w:pPr>
              <w:kinsoku/>
              <w:autoSpaceDE/>
              <w:autoSpaceDN/>
              <w:adjustRightInd/>
              <w:snapToGrid/>
              <w:jc w:val="center"/>
              <w:textAlignment w:val="auto"/>
              <w:rPr>
                <w:rFonts w:ascii="宋体" w:hAnsi="宋体" w:eastAsia="宋体" w:cs="宋体"/>
                <w:snapToGrid/>
                <w:sz w:val="20"/>
                <w:szCs w:val="20"/>
                <w:lang w:eastAsia="zh-CN"/>
              </w:rPr>
            </w:pPr>
            <w:r>
              <w:rPr>
                <w:rFonts w:hint="eastAsia" w:ascii="宋体" w:hAnsi="宋体" w:eastAsia="宋体" w:cs="宋体"/>
                <w:snapToGrid/>
                <w:sz w:val="20"/>
                <w:szCs w:val="20"/>
                <w:lang w:eastAsia="zh-CN"/>
              </w:rPr>
              <w:t>308.35</w:t>
            </w:r>
          </w:p>
        </w:tc>
        <w:tc>
          <w:tcPr>
            <w:tcW w:w="1904" w:type="dxa"/>
            <w:gridSpan w:val="3"/>
            <w:tcBorders>
              <w:top w:val="single" w:color="auto" w:sz="4" w:space="0"/>
              <w:left w:val="nil"/>
              <w:bottom w:val="single" w:color="auto" w:sz="4" w:space="0"/>
              <w:right w:val="single" w:color="auto" w:sz="4" w:space="0"/>
            </w:tcBorders>
            <w:shd w:val="clear" w:color="auto" w:fill="auto"/>
            <w:vAlign w:val="center"/>
          </w:tcPr>
          <w:p>
            <w:pPr>
              <w:kinsoku/>
              <w:autoSpaceDE/>
              <w:autoSpaceDN/>
              <w:adjustRightInd/>
              <w:snapToGrid/>
              <w:jc w:val="center"/>
              <w:textAlignment w:val="auto"/>
              <w:rPr>
                <w:rFonts w:ascii="宋体" w:hAnsi="宋体" w:eastAsia="宋体" w:cs="宋体"/>
                <w:snapToGrid/>
                <w:sz w:val="20"/>
                <w:szCs w:val="20"/>
                <w:lang w:eastAsia="zh-CN"/>
              </w:rPr>
            </w:pPr>
            <w:r>
              <w:rPr>
                <w:rFonts w:hint="eastAsia" w:ascii="宋体" w:hAnsi="宋体" w:eastAsia="宋体" w:cs="宋体"/>
                <w:snapToGrid/>
                <w:sz w:val="20"/>
                <w:szCs w:val="20"/>
                <w:lang w:eastAsia="zh-CN"/>
              </w:rPr>
              <w:t>308.35</w:t>
            </w:r>
          </w:p>
        </w:tc>
        <w:tc>
          <w:tcPr>
            <w:tcW w:w="1811" w:type="dxa"/>
            <w:tcBorders>
              <w:top w:val="nil"/>
              <w:left w:val="nil"/>
              <w:bottom w:val="single" w:color="auto" w:sz="4" w:space="0"/>
              <w:right w:val="single" w:color="auto" w:sz="4" w:space="0"/>
            </w:tcBorders>
            <w:shd w:val="clear" w:color="auto" w:fill="auto"/>
            <w:vAlign w:val="center"/>
          </w:tcPr>
          <w:p>
            <w:pPr>
              <w:kinsoku/>
              <w:autoSpaceDE/>
              <w:autoSpaceDN/>
              <w:adjustRightInd/>
              <w:snapToGrid/>
              <w:textAlignment w:val="auto"/>
              <w:rPr>
                <w:rFonts w:ascii="宋体" w:hAnsi="宋体" w:eastAsia="宋体" w:cs="宋体"/>
                <w:snapToGrid/>
                <w:sz w:val="20"/>
                <w:szCs w:val="20"/>
                <w:lang w:eastAsia="zh-CN"/>
              </w:rPr>
            </w:pPr>
            <w:r>
              <w:rPr>
                <w:rFonts w:hint="eastAsia" w:ascii="宋体" w:hAnsi="宋体" w:eastAsia="宋体" w:cs="宋体"/>
                <w:snapToGrid/>
                <w:sz w:val="20"/>
                <w:szCs w:val="20"/>
                <w:lang w:eastAsia="zh-CN"/>
              </w:rPr>
              <w:t>100%</w:t>
            </w:r>
          </w:p>
        </w:tc>
      </w:tr>
      <w:tr>
        <w:tblPrEx>
          <w:tblCellMar>
            <w:top w:w="0" w:type="dxa"/>
            <w:left w:w="108" w:type="dxa"/>
            <w:bottom w:w="0" w:type="dxa"/>
            <w:right w:w="108" w:type="dxa"/>
          </w:tblCellMar>
        </w:tblPrEx>
        <w:trPr>
          <w:gridAfter w:val="1"/>
          <w:wAfter w:w="824" w:type="dxa"/>
          <w:trHeight w:val="440" w:hRule="atLeast"/>
        </w:trPr>
        <w:tc>
          <w:tcPr>
            <w:tcW w:w="1843" w:type="dxa"/>
            <w:gridSpan w:val="3"/>
            <w:vMerge w:val="continue"/>
            <w:tcBorders>
              <w:top w:val="single" w:color="auto" w:sz="4" w:space="0"/>
              <w:left w:val="single" w:color="auto" w:sz="4" w:space="0"/>
              <w:bottom w:val="single" w:color="auto" w:sz="4" w:space="0"/>
              <w:right w:val="single" w:color="auto" w:sz="4" w:space="0"/>
            </w:tcBorders>
            <w:vAlign w:val="center"/>
          </w:tcPr>
          <w:p>
            <w:pPr>
              <w:kinsoku/>
              <w:autoSpaceDE/>
              <w:autoSpaceDN/>
              <w:adjustRightInd/>
              <w:snapToGrid/>
              <w:textAlignment w:val="auto"/>
              <w:rPr>
                <w:rFonts w:ascii="黑体" w:hAnsi="黑体" w:eastAsia="黑体" w:cs="宋体"/>
                <w:snapToGrid/>
                <w:sz w:val="20"/>
                <w:szCs w:val="20"/>
                <w:lang w:eastAsia="zh-CN"/>
              </w:rPr>
            </w:pPr>
          </w:p>
        </w:tc>
        <w:tc>
          <w:tcPr>
            <w:tcW w:w="1985" w:type="dxa"/>
            <w:tcBorders>
              <w:top w:val="nil"/>
              <w:left w:val="nil"/>
              <w:bottom w:val="single" w:color="auto" w:sz="4" w:space="0"/>
              <w:right w:val="single" w:color="auto" w:sz="4" w:space="0"/>
            </w:tcBorders>
            <w:shd w:val="clear" w:color="auto" w:fill="auto"/>
            <w:vAlign w:val="center"/>
          </w:tcPr>
          <w:p>
            <w:pPr>
              <w:kinsoku/>
              <w:autoSpaceDE/>
              <w:autoSpaceDN/>
              <w:adjustRightInd/>
              <w:snapToGrid/>
              <w:textAlignment w:val="auto"/>
              <w:rPr>
                <w:rFonts w:ascii="宋体" w:hAnsi="宋体" w:eastAsia="宋体" w:cs="宋体"/>
                <w:snapToGrid/>
                <w:sz w:val="20"/>
                <w:szCs w:val="20"/>
                <w:lang w:eastAsia="zh-CN"/>
              </w:rPr>
            </w:pPr>
            <w:r>
              <w:rPr>
                <w:rFonts w:hint="eastAsia" w:ascii="宋体" w:hAnsi="宋体" w:eastAsia="宋体" w:cs="宋体"/>
                <w:snapToGrid/>
                <w:sz w:val="20"/>
                <w:szCs w:val="20"/>
                <w:lang w:eastAsia="zh-CN"/>
              </w:rPr>
              <w:t xml:space="preserve">       地方资金</w:t>
            </w:r>
          </w:p>
        </w:tc>
        <w:tc>
          <w:tcPr>
            <w:tcW w:w="1813" w:type="dxa"/>
            <w:gridSpan w:val="2"/>
            <w:tcBorders>
              <w:top w:val="nil"/>
              <w:left w:val="nil"/>
              <w:bottom w:val="single" w:color="auto" w:sz="4" w:space="0"/>
              <w:right w:val="single" w:color="auto" w:sz="4" w:space="0"/>
            </w:tcBorders>
            <w:shd w:val="clear" w:color="auto" w:fill="auto"/>
            <w:vAlign w:val="center"/>
          </w:tcPr>
          <w:p>
            <w:pPr>
              <w:kinsoku/>
              <w:autoSpaceDE/>
              <w:autoSpaceDN/>
              <w:adjustRightInd/>
              <w:snapToGrid/>
              <w:jc w:val="center"/>
              <w:textAlignment w:val="auto"/>
              <w:rPr>
                <w:rFonts w:ascii="宋体" w:hAnsi="宋体" w:eastAsia="宋体" w:cs="宋体"/>
                <w:snapToGrid/>
                <w:sz w:val="20"/>
                <w:szCs w:val="20"/>
                <w:lang w:eastAsia="zh-CN"/>
              </w:rPr>
            </w:pPr>
            <w:r>
              <w:rPr>
                <w:rFonts w:ascii="宋体" w:hAnsi="宋体" w:eastAsia="宋体" w:cs="宋体"/>
                <w:snapToGrid/>
                <w:sz w:val="20"/>
                <w:szCs w:val="20"/>
                <w:lang w:eastAsia="zh-CN"/>
              </w:rPr>
              <w:t>485</w:t>
            </w:r>
          </w:p>
        </w:tc>
        <w:tc>
          <w:tcPr>
            <w:tcW w:w="1904" w:type="dxa"/>
            <w:gridSpan w:val="3"/>
            <w:tcBorders>
              <w:top w:val="single" w:color="auto" w:sz="4" w:space="0"/>
              <w:left w:val="nil"/>
              <w:bottom w:val="single" w:color="auto" w:sz="4" w:space="0"/>
              <w:right w:val="single" w:color="auto" w:sz="4" w:space="0"/>
            </w:tcBorders>
            <w:shd w:val="clear" w:color="auto" w:fill="auto"/>
            <w:vAlign w:val="center"/>
          </w:tcPr>
          <w:p>
            <w:pPr>
              <w:kinsoku/>
              <w:autoSpaceDE/>
              <w:autoSpaceDN/>
              <w:adjustRightInd/>
              <w:snapToGrid/>
              <w:jc w:val="center"/>
              <w:textAlignment w:val="auto"/>
              <w:rPr>
                <w:rFonts w:ascii="宋体" w:hAnsi="宋体" w:eastAsia="宋体" w:cs="宋体"/>
                <w:snapToGrid/>
                <w:sz w:val="20"/>
                <w:szCs w:val="20"/>
                <w:lang w:eastAsia="zh-CN"/>
              </w:rPr>
            </w:pPr>
            <w:r>
              <w:rPr>
                <w:rFonts w:ascii="宋体" w:hAnsi="宋体" w:eastAsia="宋体" w:cs="宋体"/>
                <w:snapToGrid/>
                <w:sz w:val="20"/>
                <w:szCs w:val="20"/>
                <w:lang w:eastAsia="zh-CN"/>
              </w:rPr>
              <w:t>485</w:t>
            </w:r>
          </w:p>
        </w:tc>
        <w:tc>
          <w:tcPr>
            <w:tcW w:w="1811" w:type="dxa"/>
            <w:tcBorders>
              <w:top w:val="nil"/>
              <w:left w:val="nil"/>
              <w:bottom w:val="single" w:color="auto" w:sz="4" w:space="0"/>
              <w:right w:val="single" w:color="auto" w:sz="4" w:space="0"/>
            </w:tcBorders>
            <w:shd w:val="clear" w:color="auto" w:fill="auto"/>
            <w:vAlign w:val="center"/>
          </w:tcPr>
          <w:p>
            <w:pPr>
              <w:kinsoku/>
              <w:autoSpaceDE/>
              <w:autoSpaceDN/>
              <w:adjustRightInd/>
              <w:snapToGrid/>
              <w:textAlignment w:val="auto"/>
              <w:rPr>
                <w:rFonts w:ascii="宋体" w:hAnsi="宋体" w:eastAsia="宋体" w:cs="宋体"/>
                <w:snapToGrid/>
                <w:sz w:val="20"/>
                <w:szCs w:val="20"/>
                <w:lang w:eastAsia="zh-CN"/>
              </w:rPr>
            </w:pPr>
            <w:r>
              <w:rPr>
                <w:rFonts w:hint="eastAsia" w:ascii="宋体" w:hAnsi="宋体" w:eastAsia="宋体" w:cs="宋体"/>
                <w:snapToGrid/>
                <w:sz w:val="20"/>
                <w:szCs w:val="20"/>
                <w:lang w:eastAsia="zh-CN"/>
              </w:rPr>
              <w:t>100%</w:t>
            </w:r>
          </w:p>
        </w:tc>
      </w:tr>
      <w:tr>
        <w:tblPrEx>
          <w:tblCellMar>
            <w:top w:w="0" w:type="dxa"/>
            <w:left w:w="108" w:type="dxa"/>
            <w:bottom w:w="0" w:type="dxa"/>
            <w:right w:w="108" w:type="dxa"/>
          </w:tblCellMar>
        </w:tblPrEx>
        <w:trPr>
          <w:gridAfter w:val="1"/>
          <w:wAfter w:w="824" w:type="dxa"/>
          <w:trHeight w:val="440" w:hRule="atLeast"/>
        </w:trPr>
        <w:tc>
          <w:tcPr>
            <w:tcW w:w="1843" w:type="dxa"/>
            <w:gridSpan w:val="3"/>
            <w:vMerge w:val="continue"/>
            <w:tcBorders>
              <w:top w:val="single" w:color="auto" w:sz="4" w:space="0"/>
              <w:left w:val="single" w:color="auto" w:sz="4" w:space="0"/>
              <w:bottom w:val="single" w:color="auto" w:sz="4" w:space="0"/>
              <w:right w:val="single" w:color="auto" w:sz="4" w:space="0"/>
            </w:tcBorders>
            <w:vAlign w:val="center"/>
          </w:tcPr>
          <w:p>
            <w:pPr>
              <w:kinsoku/>
              <w:autoSpaceDE/>
              <w:autoSpaceDN/>
              <w:adjustRightInd/>
              <w:snapToGrid/>
              <w:textAlignment w:val="auto"/>
              <w:rPr>
                <w:rFonts w:ascii="黑体" w:hAnsi="黑体" w:eastAsia="黑体" w:cs="宋体"/>
                <w:snapToGrid/>
                <w:sz w:val="20"/>
                <w:szCs w:val="20"/>
                <w:lang w:eastAsia="zh-CN"/>
              </w:rPr>
            </w:pPr>
          </w:p>
        </w:tc>
        <w:tc>
          <w:tcPr>
            <w:tcW w:w="1985" w:type="dxa"/>
            <w:tcBorders>
              <w:top w:val="nil"/>
              <w:left w:val="nil"/>
              <w:bottom w:val="single" w:color="auto" w:sz="4" w:space="0"/>
              <w:right w:val="single" w:color="auto" w:sz="4" w:space="0"/>
            </w:tcBorders>
            <w:shd w:val="clear" w:color="auto" w:fill="auto"/>
            <w:vAlign w:val="center"/>
          </w:tcPr>
          <w:p>
            <w:pPr>
              <w:kinsoku/>
              <w:autoSpaceDE/>
              <w:autoSpaceDN/>
              <w:adjustRightInd/>
              <w:snapToGrid/>
              <w:jc w:val="center"/>
              <w:textAlignment w:val="auto"/>
              <w:rPr>
                <w:rFonts w:ascii="宋体" w:hAnsi="宋体" w:eastAsia="宋体" w:cs="宋体"/>
                <w:snapToGrid/>
                <w:sz w:val="20"/>
                <w:szCs w:val="20"/>
                <w:lang w:eastAsia="zh-CN"/>
              </w:rPr>
            </w:pPr>
            <w:r>
              <w:rPr>
                <w:rFonts w:hint="eastAsia" w:ascii="宋体" w:hAnsi="宋体" w:eastAsia="宋体" w:cs="宋体"/>
                <w:snapToGrid/>
                <w:sz w:val="20"/>
                <w:szCs w:val="20"/>
                <w:lang w:eastAsia="zh-CN"/>
              </w:rPr>
              <w:t xml:space="preserve">   其他资金  </w:t>
            </w:r>
          </w:p>
        </w:tc>
        <w:tc>
          <w:tcPr>
            <w:tcW w:w="1813" w:type="dxa"/>
            <w:gridSpan w:val="2"/>
            <w:tcBorders>
              <w:top w:val="nil"/>
              <w:left w:val="nil"/>
              <w:bottom w:val="single" w:color="auto" w:sz="4" w:space="0"/>
              <w:right w:val="single" w:color="auto" w:sz="4" w:space="0"/>
            </w:tcBorders>
            <w:shd w:val="clear" w:color="auto" w:fill="auto"/>
            <w:vAlign w:val="center"/>
          </w:tcPr>
          <w:p>
            <w:pPr>
              <w:kinsoku/>
              <w:autoSpaceDE/>
              <w:autoSpaceDN/>
              <w:adjustRightInd/>
              <w:snapToGrid/>
              <w:jc w:val="center"/>
              <w:textAlignment w:val="auto"/>
              <w:rPr>
                <w:rFonts w:ascii="宋体" w:hAnsi="宋体" w:eastAsia="宋体" w:cs="宋体"/>
                <w:snapToGrid/>
                <w:sz w:val="20"/>
                <w:szCs w:val="20"/>
                <w:lang w:eastAsia="zh-CN"/>
              </w:rPr>
            </w:pPr>
            <w:r>
              <w:rPr>
                <w:rFonts w:hint="eastAsia" w:ascii="宋体" w:hAnsi="宋体" w:eastAsia="宋体" w:cs="宋体"/>
                <w:snapToGrid/>
                <w:sz w:val="20"/>
                <w:szCs w:val="20"/>
                <w:lang w:eastAsia="zh-CN"/>
              </w:rPr>
              <w:t>　</w:t>
            </w:r>
          </w:p>
        </w:tc>
        <w:tc>
          <w:tcPr>
            <w:tcW w:w="1904" w:type="dxa"/>
            <w:gridSpan w:val="3"/>
            <w:tcBorders>
              <w:top w:val="single" w:color="auto" w:sz="4" w:space="0"/>
              <w:left w:val="nil"/>
              <w:bottom w:val="single" w:color="auto" w:sz="4" w:space="0"/>
              <w:right w:val="single" w:color="auto" w:sz="4" w:space="0"/>
            </w:tcBorders>
            <w:shd w:val="clear" w:color="auto" w:fill="auto"/>
            <w:vAlign w:val="center"/>
          </w:tcPr>
          <w:p>
            <w:pPr>
              <w:kinsoku/>
              <w:autoSpaceDE/>
              <w:autoSpaceDN/>
              <w:adjustRightInd/>
              <w:snapToGrid/>
              <w:jc w:val="center"/>
              <w:textAlignment w:val="auto"/>
              <w:rPr>
                <w:rFonts w:ascii="宋体" w:hAnsi="宋体" w:eastAsia="宋体" w:cs="宋体"/>
                <w:snapToGrid/>
                <w:sz w:val="20"/>
                <w:szCs w:val="20"/>
                <w:lang w:eastAsia="zh-CN"/>
              </w:rPr>
            </w:pPr>
            <w:r>
              <w:rPr>
                <w:rFonts w:hint="eastAsia" w:ascii="宋体" w:hAnsi="宋体" w:eastAsia="宋体" w:cs="宋体"/>
                <w:snapToGrid/>
                <w:sz w:val="20"/>
                <w:szCs w:val="20"/>
                <w:lang w:eastAsia="zh-CN"/>
              </w:rPr>
              <w:t>　</w:t>
            </w:r>
          </w:p>
        </w:tc>
        <w:tc>
          <w:tcPr>
            <w:tcW w:w="1811" w:type="dxa"/>
            <w:tcBorders>
              <w:top w:val="nil"/>
              <w:left w:val="nil"/>
              <w:bottom w:val="single" w:color="auto" w:sz="4" w:space="0"/>
              <w:right w:val="single" w:color="auto" w:sz="4" w:space="0"/>
            </w:tcBorders>
            <w:shd w:val="clear" w:color="auto" w:fill="auto"/>
            <w:vAlign w:val="center"/>
          </w:tcPr>
          <w:p>
            <w:pPr>
              <w:kinsoku/>
              <w:autoSpaceDE/>
              <w:autoSpaceDN/>
              <w:adjustRightInd/>
              <w:snapToGrid/>
              <w:textAlignment w:val="auto"/>
              <w:rPr>
                <w:rFonts w:ascii="宋体" w:hAnsi="宋体" w:eastAsia="宋体" w:cs="宋体"/>
                <w:snapToGrid/>
                <w:sz w:val="20"/>
                <w:szCs w:val="20"/>
                <w:lang w:eastAsia="zh-CN"/>
              </w:rPr>
            </w:pPr>
            <w:r>
              <w:rPr>
                <w:rFonts w:hint="eastAsia" w:ascii="宋体" w:hAnsi="宋体" w:eastAsia="宋体" w:cs="宋体"/>
                <w:snapToGrid/>
                <w:sz w:val="20"/>
                <w:szCs w:val="20"/>
                <w:lang w:eastAsia="zh-CN"/>
              </w:rPr>
              <w:t>　</w:t>
            </w:r>
          </w:p>
        </w:tc>
      </w:tr>
      <w:tr>
        <w:tblPrEx>
          <w:tblCellMar>
            <w:top w:w="0" w:type="dxa"/>
            <w:left w:w="108" w:type="dxa"/>
            <w:bottom w:w="0" w:type="dxa"/>
            <w:right w:w="108" w:type="dxa"/>
          </w:tblCellMar>
        </w:tblPrEx>
        <w:trPr>
          <w:gridAfter w:val="1"/>
          <w:wAfter w:w="824" w:type="dxa"/>
          <w:trHeight w:val="440" w:hRule="atLeast"/>
        </w:trPr>
        <w:tc>
          <w:tcPr>
            <w:tcW w:w="1843"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insoku/>
              <w:autoSpaceDE/>
              <w:autoSpaceDN/>
              <w:adjustRightInd/>
              <w:snapToGrid/>
              <w:jc w:val="center"/>
              <w:textAlignment w:val="auto"/>
              <w:rPr>
                <w:rFonts w:ascii="黑体" w:hAnsi="黑体" w:eastAsia="黑体" w:cs="宋体"/>
                <w:snapToGrid/>
                <w:sz w:val="20"/>
                <w:szCs w:val="20"/>
                <w:lang w:eastAsia="zh-CN"/>
              </w:rPr>
            </w:pPr>
            <w:r>
              <w:rPr>
                <w:rFonts w:hint="eastAsia" w:ascii="黑体" w:hAnsi="黑体" w:eastAsia="黑体" w:cs="宋体"/>
                <w:snapToGrid/>
                <w:sz w:val="20"/>
                <w:szCs w:val="20"/>
                <w:lang w:eastAsia="zh-CN"/>
              </w:rPr>
              <w:t>资金管理情况</w:t>
            </w:r>
          </w:p>
        </w:tc>
        <w:tc>
          <w:tcPr>
            <w:tcW w:w="1985" w:type="dxa"/>
            <w:tcBorders>
              <w:top w:val="nil"/>
              <w:left w:val="nil"/>
              <w:bottom w:val="single" w:color="auto" w:sz="4" w:space="0"/>
              <w:right w:val="single" w:color="auto" w:sz="4" w:space="0"/>
            </w:tcBorders>
            <w:shd w:val="clear" w:color="auto" w:fill="auto"/>
            <w:vAlign w:val="center"/>
          </w:tcPr>
          <w:p>
            <w:pPr>
              <w:kinsoku/>
              <w:autoSpaceDE/>
              <w:autoSpaceDN/>
              <w:adjustRightInd/>
              <w:snapToGrid/>
              <w:jc w:val="center"/>
              <w:textAlignment w:val="auto"/>
              <w:rPr>
                <w:rFonts w:ascii="宋体" w:hAnsi="宋体" w:eastAsia="宋体" w:cs="宋体"/>
                <w:snapToGrid/>
                <w:sz w:val="20"/>
                <w:szCs w:val="20"/>
                <w:lang w:eastAsia="zh-CN"/>
              </w:rPr>
            </w:pPr>
            <w:r>
              <w:rPr>
                <w:rFonts w:hint="eastAsia" w:ascii="宋体" w:hAnsi="宋体" w:eastAsia="宋体" w:cs="宋体"/>
                <w:snapToGrid/>
                <w:sz w:val="20"/>
                <w:szCs w:val="20"/>
                <w:lang w:eastAsia="zh-CN"/>
              </w:rPr>
              <w:t>　</w:t>
            </w:r>
          </w:p>
        </w:tc>
        <w:tc>
          <w:tcPr>
            <w:tcW w:w="3717" w:type="dxa"/>
            <w:gridSpan w:val="5"/>
            <w:tcBorders>
              <w:top w:val="single" w:color="auto" w:sz="4" w:space="0"/>
              <w:left w:val="nil"/>
              <w:bottom w:val="single" w:color="auto" w:sz="4" w:space="0"/>
              <w:right w:val="single" w:color="000000" w:sz="4" w:space="0"/>
            </w:tcBorders>
            <w:shd w:val="clear" w:color="auto" w:fill="auto"/>
            <w:vAlign w:val="center"/>
          </w:tcPr>
          <w:p>
            <w:pPr>
              <w:kinsoku/>
              <w:autoSpaceDE/>
              <w:autoSpaceDN/>
              <w:adjustRightInd/>
              <w:snapToGrid/>
              <w:jc w:val="center"/>
              <w:textAlignment w:val="auto"/>
              <w:rPr>
                <w:rFonts w:ascii="宋体" w:hAnsi="宋体" w:eastAsia="宋体" w:cs="宋体"/>
                <w:snapToGrid/>
                <w:sz w:val="20"/>
                <w:szCs w:val="20"/>
                <w:lang w:eastAsia="zh-CN"/>
              </w:rPr>
            </w:pPr>
            <w:r>
              <w:rPr>
                <w:rFonts w:hint="eastAsia" w:ascii="宋体" w:hAnsi="宋体" w:eastAsia="宋体" w:cs="宋体"/>
                <w:snapToGrid/>
                <w:sz w:val="20"/>
                <w:szCs w:val="20"/>
                <w:lang w:eastAsia="zh-CN"/>
              </w:rPr>
              <w:t>情况说明</w:t>
            </w:r>
          </w:p>
        </w:tc>
        <w:tc>
          <w:tcPr>
            <w:tcW w:w="1811" w:type="dxa"/>
            <w:tcBorders>
              <w:top w:val="nil"/>
              <w:left w:val="nil"/>
              <w:bottom w:val="single" w:color="auto" w:sz="4" w:space="0"/>
              <w:right w:val="single" w:color="auto" w:sz="4" w:space="0"/>
            </w:tcBorders>
            <w:shd w:val="clear" w:color="auto" w:fill="auto"/>
            <w:vAlign w:val="center"/>
          </w:tcPr>
          <w:p>
            <w:pPr>
              <w:kinsoku/>
              <w:autoSpaceDE/>
              <w:autoSpaceDN/>
              <w:adjustRightInd/>
              <w:snapToGrid/>
              <w:textAlignment w:val="auto"/>
              <w:rPr>
                <w:rFonts w:ascii="宋体" w:hAnsi="宋体" w:eastAsia="宋体" w:cs="宋体"/>
                <w:snapToGrid/>
                <w:sz w:val="20"/>
                <w:szCs w:val="20"/>
                <w:lang w:eastAsia="zh-CN"/>
              </w:rPr>
            </w:pPr>
            <w:r>
              <w:rPr>
                <w:rFonts w:hint="eastAsia" w:ascii="宋体" w:hAnsi="宋体" w:eastAsia="宋体" w:cs="宋体"/>
                <w:snapToGrid/>
                <w:sz w:val="20"/>
                <w:szCs w:val="20"/>
                <w:lang w:eastAsia="zh-CN"/>
              </w:rPr>
              <w:t>存在问题和改进措施</w:t>
            </w:r>
          </w:p>
        </w:tc>
      </w:tr>
      <w:tr>
        <w:tblPrEx>
          <w:tblCellMar>
            <w:top w:w="0" w:type="dxa"/>
            <w:left w:w="108" w:type="dxa"/>
            <w:bottom w:w="0" w:type="dxa"/>
            <w:right w:w="108" w:type="dxa"/>
          </w:tblCellMar>
        </w:tblPrEx>
        <w:trPr>
          <w:gridAfter w:val="1"/>
          <w:wAfter w:w="824" w:type="dxa"/>
          <w:trHeight w:val="440" w:hRule="atLeast"/>
        </w:trPr>
        <w:tc>
          <w:tcPr>
            <w:tcW w:w="1843" w:type="dxa"/>
            <w:gridSpan w:val="3"/>
            <w:vMerge w:val="continue"/>
            <w:tcBorders>
              <w:top w:val="single" w:color="auto" w:sz="4" w:space="0"/>
              <w:left w:val="single" w:color="auto" w:sz="4" w:space="0"/>
              <w:bottom w:val="single" w:color="auto" w:sz="4" w:space="0"/>
              <w:right w:val="single" w:color="auto" w:sz="4" w:space="0"/>
            </w:tcBorders>
            <w:vAlign w:val="center"/>
          </w:tcPr>
          <w:p>
            <w:pPr>
              <w:kinsoku/>
              <w:autoSpaceDE/>
              <w:autoSpaceDN/>
              <w:adjustRightInd/>
              <w:snapToGrid/>
              <w:textAlignment w:val="auto"/>
              <w:rPr>
                <w:rFonts w:ascii="黑体" w:hAnsi="黑体" w:eastAsia="黑体" w:cs="宋体"/>
                <w:snapToGrid/>
                <w:sz w:val="20"/>
                <w:szCs w:val="20"/>
                <w:lang w:eastAsia="zh-CN"/>
              </w:rPr>
            </w:pPr>
          </w:p>
        </w:tc>
        <w:tc>
          <w:tcPr>
            <w:tcW w:w="1985" w:type="dxa"/>
            <w:tcBorders>
              <w:top w:val="nil"/>
              <w:left w:val="nil"/>
              <w:bottom w:val="single" w:color="auto" w:sz="4" w:space="0"/>
              <w:right w:val="single" w:color="auto" w:sz="4" w:space="0"/>
            </w:tcBorders>
            <w:shd w:val="clear" w:color="auto" w:fill="auto"/>
            <w:vAlign w:val="center"/>
          </w:tcPr>
          <w:p>
            <w:pPr>
              <w:kinsoku/>
              <w:autoSpaceDE/>
              <w:autoSpaceDN/>
              <w:adjustRightInd/>
              <w:snapToGrid/>
              <w:jc w:val="center"/>
              <w:textAlignment w:val="auto"/>
              <w:rPr>
                <w:rFonts w:ascii="宋体" w:hAnsi="宋体" w:eastAsia="宋体" w:cs="宋体"/>
                <w:snapToGrid/>
                <w:sz w:val="20"/>
                <w:szCs w:val="20"/>
                <w:lang w:eastAsia="zh-CN"/>
              </w:rPr>
            </w:pPr>
            <w:r>
              <w:rPr>
                <w:rFonts w:hint="eastAsia" w:ascii="宋体" w:hAnsi="宋体" w:eastAsia="宋体" w:cs="宋体"/>
                <w:snapToGrid/>
                <w:sz w:val="20"/>
                <w:szCs w:val="20"/>
                <w:lang w:eastAsia="zh-CN"/>
              </w:rPr>
              <w:t>分配科学性</w:t>
            </w:r>
          </w:p>
        </w:tc>
        <w:tc>
          <w:tcPr>
            <w:tcW w:w="1559" w:type="dxa"/>
            <w:tcBorders>
              <w:top w:val="nil"/>
              <w:left w:val="nil"/>
              <w:bottom w:val="single" w:color="auto" w:sz="4" w:space="0"/>
              <w:right w:val="single" w:color="auto" w:sz="4" w:space="0"/>
            </w:tcBorders>
            <w:shd w:val="clear" w:color="auto" w:fill="auto"/>
            <w:vAlign w:val="center"/>
          </w:tcPr>
          <w:p>
            <w:pPr>
              <w:kinsoku/>
              <w:autoSpaceDE/>
              <w:autoSpaceDN/>
              <w:adjustRightInd/>
              <w:snapToGrid/>
              <w:jc w:val="center"/>
              <w:textAlignment w:val="auto"/>
              <w:rPr>
                <w:rFonts w:ascii="宋体" w:hAnsi="宋体" w:eastAsia="宋体" w:cs="宋体"/>
                <w:snapToGrid/>
                <w:sz w:val="20"/>
                <w:szCs w:val="20"/>
                <w:lang w:eastAsia="zh-CN"/>
              </w:rPr>
            </w:pPr>
            <w:r>
              <w:rPr>
                <w:rFonts w:hint="eastAsia" w:ascii="宋体" w:hAnsi="宋体" w:eastAsia="宋体" w:cs="宋体"/>
                <w:snapToGrid/>
                <w:sz w:val="20"/>
                <w:szCs w:val="20"/>
                <w:lang w:eastAsia="zh-CN"/>
              </w:rPr>
              <w:t>100%</w:t>
            </w:r>
          </w:p>
        </w:tc>
        <w:tc>
          <w:tcPr>
            <w:tcW w:w="2158" w:type="dxa"/>
            <w:gridSpan w:val="4"/>
            <w:tcBorders>
              <w:top w:val="single" w:color="auto" w:sz="4" w:space="0"/>
              <w:left w:val="nil"/>
              <w:bottom w:val="single" w:color="auto" w:sz="4" w:space="0"/>
              <w:right w:val="single" w:color="000000" w:sz="4" w:space="0"/>
            </w:tcBorders>
            <w:shd w:val="clear" w:color="auto" w:fill="auto"/>
            <w:vAlign w:val="center"/>
          </w:tcPr>
          <w:p>
            <w:pPr>
              <w:kinsoku/>
              <w:autoSpaceDE/>
              <w:autoSpaceDN/>
              <w:adjustRightInd/>
              <w:snapToGrid/>
              <w:jc w:val="center"/>
              <w:textAlignment w:val="auto"/>
              <w:rPr>
                <w:rFonts w:ascii="宋体" w:hAnsi="宋体" w:eastAsia="宋体" w:cs="宋体"/>
                <w:snapToGrid/>
                <w:sz w:val="20"/>
                <w:szCs w:val="20"/>
                <w:lang w:eastAsia="zh-CN"/>
              </w:rPr>
            </w:pPr>
            <w:r>
              <w:rPr>
                <w:rFonts w:hint="eastAsia" w:ascii="宋体" w:hAnsi="宋体" w:eastAsia="宋体" w:cs="宋体"/>
                <w:snapToGrid/>
                <w:sz w:val="20"/>
                <w:szCs w:val="20"/>
                <w:lang w:eastAsia="zh-CN"/>
              </w:rPr>
              <w:t>　</w:t>
            </w:r>
          </w:p>
        </w:tc>
        <w:tc>
          <w:tcPr>
            <w:tcW w:w="1811" w:type="dxa"/>
            <w:tcBorders>
              <w:top w:val="nil"/>
              <w:left w:val="nil"/>
              <w:bottom w:val="single" w:color="auto" w:sz="4" w:space="0"/>
              <w:right w:val="single" w:color="auto" w:sz="4" w:space="0"/>
            </w:tcBorders>
            <w:shd w:val="clear" w:color="auto" w:fill="auto"/>
            <w:vAlign w:val="center"/>
          </w:tcPr>
          <w:p>
            <w:pPr>
              <w:kinsoku/>
              <w:autoSpaceDE/>
              <w:autoSpaceDN/>
              <w:adjustRightInd/>
              <w:snapToGrid/>
              <w:textAlignment w:val="auto"/>
              <w:rPr>
                <w:rFonts w:ascii="宋体" w:hAnsi="宋体" w:eastAsia="宋体" w:cs="宋体"/>
                <w:snapToGrid/>
                <w:sz w:val="20"/>
                <w:szCs w:val="20"/>
                <w:lang w:eastAsia="zh-CN"/>
              </w:rPr>
            </w:pPr>
            <w:r>
              <w:rPr>
                <w:rFonts w:hint="eastAsia" w:ascii="宋体" w:hAnsi="宋体" w:eastAsia="宋体" w:cs="宋体"/>
                <w:snapToGrid/>
                <w:sz w:val="20"/>
                <w:szCs w:val="20"/>
                <w:lang w:eastAsia="zh-CN"/>
              </w:rPr>
              <w:t>　</w:t>
            </w:r>
          </w:p>
        </w:tc>
      </w:tr>
      <w:tr>
        <w:tblPrEx>
          <w:tblCellMar>
            <w:top w:w="0" w:type="dxa"/>
            <w:left w:w="108" w:type="dxa"/>
            <w:bottom w:w="0" w:type="dxa"/>
            <w:right w:w="108" w:type="dxa"/>
          </w:tblCellMar>
        </w:tblPrEx>
        <w:trPr>
          <w:gridAfter w:val="1"/>
          <w:wAfter w:w="824" w:type="dxa"/>
          <w:trHeight w:val="440" w:hRule="atLeast"/>
        </w:trPr>
        <w:tc>
          <w:tcPr>
            <w:tcW w:w="1843" w:type="dxa"/>
            <w:gridSpan w:val="3"/>
            <w:vMerge w:val="continue"/>
            <w:tcBorders>
              <w:top w:val="single" w:color="auto" w:sz="4" w:space="0"/>
              <w:left w:val="single" w:color="auto" w:sz="4" w:space="0"/>
              <w:bottom w:val="single" w:color="auto" w:sz="4" w:space="0"/>
              <w:right w:val="single" w:color="auto" w:sz="4" w:space="0"/>
            </w:tcBorders>
            <w:vAlign w:val="center"/>
          </w:tcPr>
          <w:p>
            <w:pPr>
              <w:kinsoku/>
              <w:autoSpaceDE/>
              <w:autoSpaceDN/>
              <w:adjustRightInd/>
              <w:snapToGrid/>
              <w:textAlignment w:val="auto"/>
              <w:rPr>
                <w:rFonts w:ascii="黑体" w:hAnsi="黑体" w:eastAsia="黑体" w:cs="宋体"/>
                <w:snapToGrid/>
                <w:sz w:val="20"/>
                <w:szCs w:val="20"/>
                <w:lang w:eastAsia="zh-CN"/>
              </w:rPr>
            </w:pPr>
          </w:p>
        </w:tc>
        <w:tc>
          <w:tcPr>
            <w:tcW w:w="1985" w:type="dxa"/>
            <w:tcBorders>
              <w:top w:val="nil"/>
              <w:left w:val="nil"/>
              <w:bottom w:val="single" w:color="auto" w:sz="4" w:space="0"/>
              <w:right w:val="single" w:color="auto" w:sz="4" w:space="0"/>
            </w:tcBorders>
            <w:shd w:val="clear" w:color="auto" w:fill="auto"/>
            <w:vAlign w:val="center"/>
          </w:tcPr>
          <w:p>
            <w:pPr>
              <w:kinsoku/>
              <w:autoSpaceDE/>
              <w:autoSpaceDN/>
              <w:adjustRightInd/>
              <w:snapToGrid/>
              <w:jc w:val="center"/>
              <w:textAlignment w:val="auto"/>
              <w:rPr>
                <w:rFonts w:ascii="宋体" w:hAnsi="宋体" w:eastAsia="宋体" w:cs="宋体"/>
                <w:snapToGrid/>
                <w:sz w:val="20"/>
                <w:szCs w:val="20"/>
                <w:lang w:eastAsia="zh-CN"/>
              </w:rPr>
            </w:pPr>
            <w:r>
              <w:rPr>
                <w:rFonts w:hint="eastAsia" w:ascii="宋体" w:hAnsi="宋体" w:eastAsia="宋体" w:cs="宋体"/>
                <w:snapToGrid/>
                <w:sz w:val="20"/>
                <w:szCs w:val="20"/>
                <w:lang w:eastAsia="zh-CN"/>
              </w:rPr>
              <w:t>下达及时性</w:t>
            </w:r>
          </w:p>
        </w:tc>
        <w:tc>
          <w:tcPr>
            <w:tcW w:w="1559" w:type="dxa"/>
            <w:tcBorders>
              <w:top w:val="nil"/>
              <w:left w:val="nil"/>
              <w:bottom w:val="single" w:color="auto" w:sz="4" w:space="0"/>
              <w:right w:val="single" w:color="auto" w:sz="4" w:space="0"/>
            </w:tcBorders>
            <w:shd w:val="clear" w:color="auto" w:fill="auto"/>
            <w:vAlign w:val="center"/>
          </w:tcPr>
          <w:p>
            <w:pPr>
              <w:kinsoku/>
              <w:autoSpaceDE/>
              <w:autoSpaceDN/>
              <w:adjustRightInd/>
              <w:snapToGrid/>
              <w:jc w:val="center"/>
              <w:textAlignment w:val="auto"/>
              <w:rPr>
                <w:rFonts w:ascii="宋体" w:hAnsi="宋体" w:eastAsia="宋体" w:cs="宋体"/>
                <w:snapToGrid/>
                <w:sz w:val="20"/>
                <w:szCs w:val="20"/>
                <w:lang w:eastAsia="zh-CN"/>
              </w:rPr>
            </w:pPr>
            <w:r>
              <w:rPr>
                <w:rFonts w:hint="eastAsia" w:ascii="宋体" w:hAnsi="宋体" w:eastAsia="宋体" w:cs="宋体"/>
                <w:snapToGrid/>
                <w:sz w:val="20"/>
                <w:szCs w:val="20"/>
                <w:lang w:eastAsia="zh-CN"/>
              </w:rPr>
              <w:t>100%</w:t>
            </w:r>
          </w:p>
        </w:tc>
        <w:tc>
          <w:tcPr>
            <w:tcW w:w="2158" w:type="dxa"/>
            <w:gridSpan w:val="4"/>
            <w:tcBorders>
              <w:top w:val="single" w:color="auto" w:sz="4" w:space="0"/>
              <w:left w:val="nil"/>
              <w:bottom w:val="single" w:color="auto" w:sz="4" w:space="0"/>
              <w:right w:val="single" w:color="000000" w:sz="4" w:space="0"/>
            </w:tcBorders>
            <w:shd w:val="clear" w:color="auto" w:fill="auto"/>
            <w:vAlign w:val="center"/>
          </w:tcPr>
          <w:p>
            <w:pPr>
              <w:kinsoku/>
              <w:autoSpaceDE/>
              <w:autoSpaceDN/>
              <w:adjustRightInd/>
              <w:snapToGrid/>
              <w:jc w:val="center"/>
              <w:textAlignment w:val="auto"/>
              <w:rPr>
                <w:rFonts w:ascii="宋体" w:hAnsi="宋体" w:eastAsia="宋体" w:cs="宋体"/>
                <w:snapToGrid/>
                <w:sz w:val="20"/>
                <w:szCs w:val="20"/>
                <w:lang w:eastAsia="zh-CN"/>
              </w:rPr>
            </w:pPr>
            <w:r>
              <w:rPr>
                <w:rFonts w:hint="eastAsia" w:ascii="宋体" w:hAnsi="宋体" w:eastAsia="宋体" w:cs="宋体"/>
                <w:snapToGrid/>
                <w:sz w:val="20"/>
                <w:szCs w:val="20"/>
                <w:lang w:eastAsia="zh-CN"/>
              </w:rPr>
              <w:t>　</w:t>
            </w:r>
          </w:p>
        </w:tc>
        <w:tc>
          <w:tcPr>
            <w:tcW w:w="1811" w:type="dxa"/>
            <w:tcBorders>
              <w:top w:val="nil"/>
              <w:left w:val="nil"/>
              <w:bottom w:val="single" w:color="auto" w:sz="4" w:space="0"/>
              <w:right w:val="single" w:color="auto" w:sz="4" w:space="0"/>
            </w:tcBorders>
            <w:shd w:val="clear" w:color="auto" w:fill="auto"/>
            <w:vAlign w:val="center"/>
          </w:tcPr>
          <w:p>
            <w:pPr>
              <w:kinsoku/>
              <w:autoSpaceDE/>
              <w:autoSpaceDN/>
              <w:adjustRightInd/>
              <w:snapToGrid/>
              <w:textAlignment w:val="auto"/>
              <w:rPr>
                <w:rFonts w:ascii="宋体" w:hAnsi="宋体" w:eastAsia="宋体" w:cs="宋体"/>
                <w:snapToGrid/>
                <w:sz w:val="20"/>
                <w:szCs w:val="20"/>
                <w:lang w:eastAsia="zh-CN"/>
              </w:rPr>
            </w:pPr>
            <w:r>
              <w:rPr>
                <w:rFonts w:hint="eastAsia" w:ascii="宋体" w:hAnsi="宋体" w:eastAsia="宋体" w:cs="宋体"/>
                <w:snapToGrid/>
                <w:sz w:val="20"/>
                <w:szCs w:val="20"/>
                <w:lang w:eastAsia="zh-CN"/>
              </w:rPr>
              <w:t>　</w:t>
            </w:r>
          </w:p>
        </w:tc>
      </w:tr>
      <w:tr>
        <w:tblPrEx>
          <w:tblCellMar>
            <w:top w:w="0" w:type="dxa"/>
            <w:left w:w="108" w:type="dxa"/>
            <w:bottom w:w="0" w:type="dxa"/>
            <w:right w:w="108" w:type="dxa"/>
          </w:tblCellMar>
        </w:tblPrEx>
        <w:trPr>
          <w:gridAfter w:val="1"/>
          <w:wAfter w:w="824" w:type="dxa"/>
          <w:trHeight w:val="440" w:hRule="atLeast"/>
        </w:trPr>
        <w:tc>
          <w:tcPr>
            <w:tcW w:w="1843" w:type="dxa"/>
            <w:gridSpan w:val="3"/>
            <w:vMerge w:val="continue"/>
            <w:tcBorders>
              <w:top w:val="single" w:color="auto" w:sz="4" w:space="0"/>
              <w:left w:val="single" w:color="auto" w:sz="4" w:space="0"/>
              <w:bottom w:val="single" w:color="auto" w:sz="4" w:space="0"/>
              <w:right w:val="single" w:color="auto" w:sz="4" w:space="0"/>
            </w:tcBorders>
            <w:vAlign w:val="center"/>
          </w:tcPr>
          <w:p>
            <w:pPr>
              <w:kinsoku/>
              <w:autoSpaceDE/>
              <w:autoSpaceDN/>
              <w:adjustRightInd/>
              <w:snapToGrid/>
              <w:textAlignment w:val="auto"/>
              <w:rPr>
                <w:rFonts w:ascii="黑体" w:hAnsi="黑体" w:eastAsia="黑体" w:cs="宋体"/>
                <w:snapToGrid/>
                <w:sz w:val="20"/>
                <w:szCs w:val="20"/>
                <w:lang w:eastAsia="zh-CN"/>
              </w:rPr>
            </w:pPr>
          </w:p>
        </w:tc>
        <w:tc>
          <w:tcPr>
            <w:tcW w:w="1985" w:type="dxa"/>
            <w:tcBorders>
              <w:top w:val="nil"/>
              <w:left w:val="nil"/>
              <w:bottom w:val="single" w:color="auto" w:sz="4" w:space="0"/>
              <w:right w:val="single" w:color="auto" w:sz="4" w:space="0"/>
            </w:tcBorders>
            <w:shd w:val="clear" w:color="auto" w:fill="auto"/>
            <w:vAlign w:val="center"/>
          </w:tcPr>
          <w:p>
            <w:pPr>
              <w:kinsoku/>
              <w:autoSpaceDE/>
              <w:autoSpaceDN/>
              <w:adjustRightInd/>
              <w:snapToGrid/>
              <w:jc w:val="center"/>
              <w:textAlignment w:val="auto"/>
              <w:rPr>
                <w:rFonts w:ascii="宋体" w:hAnsi="宋体" w:eastAsia="宋体" w:cs="宋体"/>
                <w:snapToGrid/>
                <w:sz w:val="20"/>
                <w:szCs w:val="20"/>
                <w:lang w:eastAsia="zh-CN"/>
              </w:rPr>
            </w:pPr>
            <w:r>
              <w:rPr>
                <w:rFonts w:hint="eastAsia" w:ascii="宋体" w:hAnsi="宋体" w:eastAsia="宋体" w:cs="宋体"/>
                <w:snapToGrid/>
                <w:sz w:val="20"/>
                <w:szCs w:val="20"/>
                <w:lang w:eastAsia="zh-CN"/>
              </w:rPr>
              <w:t>拨付合规性</w:t>
            </w:r>
          </w:p>
        </w:tc>
        <w:tc>
          <w:tcPr>
            <w:tcW w:w="1559" w:type="dxa"/>
            <w:tcBorders>
              <w:top w:val="nil"/>
              <w:left w:val="nil"/>
              <w:bottom w:val="single" w:color="auto" w:sz="4" w:space="0"/>
              <w:right w:val="single" w:color="auto" w:sz="4" w:space="0"/>
            </w:tcBorders>
            <w:shd w:val="clear" w:color="auto" w:fill="auto"/>
            <w:vAlign w:val="center"/>
          </w:tcPr>
          <w:p>
            <w:pPr>
              <w:kinsoku/>
              <w:autoSpaceDE/>
              <w:autoSpaceDN/>
              <w:adjustRightInd/>
              <w:snapToGrid/>
              <w:jc w:val="center"/>
              <w:textAlignment w:val="auto"/>
              <w:rPr>
                <w:rFonts w:ascii="宋体" w:hAnsi="宋体" w:eastAsia="宋体" w:cs="宋体"/>
                <w:snapToGrid/>
                <w:sz w:val="20"/>
                <w:szCs w:val="20"/>
                <w:lang w:eastAsia="zh-CN"/>
              </w:rPr>
            </w:pPr>
            <w:r>
              <w:rPr>
                <w:rFonts w:hint="eastAsia" w:ascii="宋体" w:hAnsi="宋体" w:eastAsia="宋体" w:cs="宋体"/>
                <w:snapToGrid/>
                <w:sz w:val="20"/>
                <w:szCs w:val="20"/>
                <w:lang w:eastAsia="zh-CN"/>
              </w:rPr>
              <w:t>100%</w:t>
            </w:r>
          </w:p>
        </w:tc>
        <w:tc>
          <w:tcPr>
            <w:tcW w:w="2158" w:type="dxa"/>
            <w:gridSpan w:val="4"/>
            <w:tcBorders>
              <w:top w:val="single" w:color="auto" w:sz="4" w:space="0"/>
              <w:left w:val="nil"/>
              <w:bottom w:val="single" w:color="auto" w:sz="4" w:space="0"/>
              <w:right w:val="single" w:color="000000" w:sz="4" w:space="0"/>
            </w:tcBorders>
            <w:shd w:val="clear" w:color="auto" w:fill="auto"/>
            <w:vAlign w:val="center"/>
          </w:tcPr>
          <w:p>
            <w:pPr>
              <w:kinsoku/>
              <w:autoSpaceDE/>
              <w:autoSpaceDN/>
              <w:adjustRightInd/>
              <w:snapToGrid/>
              <w:jc w:val="center"/>
              <w:textAlignment w:val="auto"/>
              <w:rPr>
                <w:rFonts w:ascii="宋体" w:hAnsi="宋体" w:eastAsia="宋体" w:cs="宋体"/>
                <w:snapToGrid/>
                <w:sz w:val="20"/>
                <w:szCs w:val="20"/>
                <w:lang w:eastAsia="zh-CN"/>
              </w:rPr>
            </w:pPr>
            <w:r>
              <w:rPr>
                <w:rFonts w:hint="eastAsia" w:ascii="宋体" w:hAnsi="宋体" w:eastAsia="宋体" w:cs="宋体"/>
                <w:snapToGrid/>
                <w:sz w:val="20"/>
                <w:szCs w:val="20"/>
                <w:lang w:eastAsia="zh-CN"/>
              </w:rPr>
              <w:t>　</w:t>
            </w:r>
          </w:p>
        </w:tc>
        <w:tc>
          <w:tcPr>
            <w:tcW w:w="1811" w:type="dxa"/>
            <w:tcBorders>
              <w:top w:val="nil"/>
              <w:left w:val="nil"/>
              <w:bottom w:val="single" w:color="auto" w:sz="4" w:space="0"/>
              <w:right w:val="single" w:color="auto" w:sz="4" w:space="0"/>
            </w:tcBorders>
            <w:shd w:val="clear" w:color="auto" w:fill="auto"/>
            <w:vAlign w:val="center"/>
          </w:tcPr>
          <w:p>
            <w:pPr>
              <w:kinsoku/>
              <w:autoSpaceDE/>
              <w:autoSpaceDN/>
              <w:adjustRightInd/>
              <w:snapToGrid/>
              <w:textAlignment w:val="auto"/>
              <w:rPr>
                <w:rFonts w:ascii="宋体" w:hAnsi="宋体" w:eastAsia="宋体" w:cs="宋体"/>
                <w:snapToGrid/>
                <w:sz w:val="20"/>
                <w:szCs w:val="20"/>
                <w:lang w:eastAsia="zh-CN"/>
              </w:rPr>
            </w:pPr>
            <w:r>
              <w:rPr>
                <w:rFonts w:hint="eastAsia" w:ascii="宋体" w:hAnsi="宋体" w:eastAsia="宋体" w:cs="宋体"/>
                <w:snapToGrid/>
                <w:sz w:val="20"/>
                <w:szCs w:val="20"/>
                <w:lang w:eastAsia="zh-CN"/>
              </w:rPr>
              <w:t>　</w:t>
            </w:r>
          </w:p>
        </w:tc>
      </w:tr>
      <w:tr>
        <w:tblPrEx>
          <w:tblCellMar>
            <w:top w:w="0" w:type="dxa"/>
            <w:left w:w="108" w:type="dxa"/>
            <w:bottom w:w="0" w:type="dxa"/>
            <w:right w:w="108" w:type="dxa"/>
          </w:tblCellMar>
        </w:tblPrEx>
        <w:trPr>
          <w:gridAfter w:val="1"/>
          <w:wAfter w:w="824" w:type="dxa"/>
          <w:trHeight w:val="440" w:hRule="atLeast"/>
        </w:trPr>
        <w:tc>
          <w:tcPr>
            <w:tcW w:w="1843" w:type="dxa"/>
            <w:gridSpan w:val="3"/>
            <w:vMerge w:val="continue"/>
            <w:tcBorders>
              <w:top w:val="single" w:color="auto" w:sz="4" w:space="0"/>
              <w:left w:val="single" w:color="auto" w:sz="4" w:space="0"/>
              <w:bottom w:val="single" w:color="auto" w:sz="4" w:space="0"/>
              <w:right w:val="single" w:color="auto" w:sz="4" w:space="0"/>
            </w:tcBorders>
            <w:vAlign w:val="center"/>
          </w:tcPr>
          <w:p>
            <w:pPr>
              <w:kinsoku/>
              <w:autoSpaceDE/>
              <w:autoSpaceDN/>
              <w:adjustRightInd/>
              <w:snapToGrid/>
              <w:textAlignment w:val="auto"/>
              <w:rPr>
                <w:rFonts w:ascii="黑体" w:hAnsi="黑体" w:eastAsia="黑体" w:cs="宋体"/>
                <w:snapToGrid/>
                <w:sz w:val="20"/>
                <w:szCs w:val="20"/>
                <w:lang w:eastAsia="zh-CN"/>
              </w:rPr>
            </w:pPr>
          </w:p>
        </w:tc>
        <w:tc>
          <w:tcPr>
            <w:tcW w:w="1985" w:type="dxa"/>
            <w:tcBorders>
              <w:top w:val="nil"/>
              <w:left w:val="nil"/>
              <w:bottom w:val="single" w:color="auto" w:sz="4" w:space="0"/>
              <w:right w:val="single" w:color="auto" w:sz="4" w:space="0"/>
            </w:tcBorders>
            <w:shd w:val="clear" w:color="auto" w:fill="auto"/>
            <w:vAlign w:val="center"/>
          </w:tcPr>
          <w:p>
            <w:pPr>
              <w:kinsoku/>
              <w:autoSpaceDE/>
              <w:autoSpaceDN/>
              <w:adjustRightInd/>
              <w:snapToGrid/>
              <w:jc w:val="center"/>
              <w:textAlignment w:val="auto"/>
              <w:rPr>
                <w:rFonts w:ascii="宋体" w:hAnsi="宋体" w:eastAsia="宋体" w:cs="宋体"/>
                <w:snapToGrid/>
                <w:sz w:val="20"/>
                <w:szCs w:val="20"/>
                <w:lang w:eastAsia="zh-CN"/>
              </w:rPr>
            </w:pPr>
            <w:r>
              <w:rPr>
                <w:rFonts w:hint="eastAsia" w:ascii="宋体" w:hAnsi="宋体" w:eastAsia="宋体" w:cs="宋体"/>
                <w:snapToGrid/>
                <w:sz w:val="20"/>
                <w:szCs w:val="20"/>
                <w:lang w:eastAsia="zh-CN"/>
              </w:rPr>
              <w:t>使用规范性</w:t>
            </w:r>
          </w:p>
        </w:tc>
        <w:tc>
          <w:tcPr>
            <w:tcW w:w="1559" w:type="dxa"/>
            <w:tcBorders>
              <w:top w:val="nil"/>
              <w:left w:val="nil"/>
              <w:bottom w:val="single" w:color="auto" w:sz="4" w:space="0"/>
              <w:right w:val="single" w:color="auto" w:sz="4" w:space="0"/>
            </w:tcBorders>
            <w:shd w:val="clear" w:color="auto" w:fill="auto"/>
            <w:vAlign w:val="center"/>
          </w:tcPr>
          <w:p>
            <w:pPr>
              <w:kinsoku/>
              <w:autoSpaceDE/>
              <w:autoSpaceDN/>
              <w:adjustRightInd/>
              <w:snapToGrid/>
              <w:jc w:val="center"/>
              <w:textAlignment w:val="auto"/>
              <w:rPr>
                <w:rFonts w:ascii="宋体" w:hAnsi="宋体" w:eastAsia="宋体" w:cs="宋体"/>
                <w:snapToGrid/>
                <w:sz w:val="20"/>
                <w:szCs w:val="20"/>
                <w:lang w:eastAsia="zh-CN"/>
              </w:rPr>
            </w:pPr>
            <w:r>
              <w:rPr>
                <w:rFonts w:hint="eastAsia" w:ascii="宋体" w:hAnsi="宋体" w:eastAsia="宋体" w:cs="宋体"/>
                <w:snapToGrid/>
                <w:sz w:val="20"/>
                <w:szCs w:val="20"/>
                <w:lang w:eastAsia="zh-CN"/>
              </w:rPr>
              <w:t>100%</w:t>
            </w:r>
          </w:p>
        </w:tc>
        <w:tc>
          <w:tcPr>
            <w:tcW w:w="2158" w:type="dxa"/>
            <w:gridSpan w:val="4"/>
            <w:tcBorders>
              <w:top w:val="single" w:color="auto" w:sz="4" w:space="0"/>
              <w:left w:val="nil"/>
              <w:bottom w:val="single" w:color="auto" w:sz="4" w:space="0"/>
              <w:right w:val="single" w:color="000000" w:sz="4" w:space="0"/>
            </w:tcBorders>
            <w:shd w:val="clear" w:color="auto" w:fill="auto"/>
            <w:vAlign w:val="center"/>
          </w:tcPr>
          <w:p>
            <w:pPr>
              <w:kinsoku/>
              <w:autoSpaceDE/>
              <w:autoSpaceDN/>
              <w:adjustRightInd/>
              <w:snapToGrid/>
              <w:jc w:val="center"/>
              <w:textAlignment w:val="auto"/>
              <w:rPr>
                <w:rFonts w:ascii="宋体" w:hAnsi="宋体" w:eastAsia="宋体" w:cs="宋体"/>
                <w:snapToGrid/>
                <w:sz w:val="20"/>
                <w:szCs w:val="20"/>
                <w:lang w:eastAsia="zh-CN"/>
              </w:rPr>
            </w:pPr>
            <w:r>
              <w:rPr>
                <w:rFonts w:hint="eastAsia" w:ascii="宋体" w:hAnsi="宋体" w:eastAsia="宋体" w:cs="宋体"/>
                <w:snapToGrid/>
                <w:sz w:val="20"/>
                <w:szCs w:val="20"/>
                <w:lang w:eastAsia="zh-CN"/>
              </w:rPr>
              <w:t>　</w:t>
            </w:r>
          </w:p>
        </w:tc>
        <w:tc>
          <w:tcPr>
            <w:tcW w:w="1811" w:type="dxa"/>
            <w:tcBorders>
              <w:top w:val="nil"/>
              <w:left w:val="nil"/>
              <w:bottom w:val="single" w:color="auto" w:sz="4" w:space="0"/>
              <w:right w:val="single" w:color="auto" w:sz="4" w:space="0"/>
            </w:tcBorders>
            <w:shd w:val="clear" w:color="auto" w:fill="auto"/>
            <w:vAlign w:val="center"/>
          </w:tcPr>
          <w:p>
            <w:pPr>
              <w:kinsoku/>
              <w:autoSpaceDE/>
              <w:autoSpaceDN/>
              <w:adjustRightInd/>
              <w:snapToGrid/>
              <w:textAlignment w:val="auto"/>
              <w:rPr>
                <w:rFonts w:ascii="宋体" w:hAnsi="宋体" w:eastAsia="宋体" w:cs="宋体"/>
                <w:snapToGrid/>
                <w:sz w:val="20"/>
                <w:szCs w:val="20"/>
                <w:lang w:eastAsia="zh-CN"/>
              </w:rPr>
            </w:pPr>
            <w:r>
              <w:rPr>
                <w:rFonts w:hint="eastAsia" w:ascii="宋体" w:hAnsi="宋体" w:eastAsia="宋体" w:cs="宋体"/>
                <w:snapToGrid/>
                <w:sz w:val="20"/>
                <w:szCs w:val="20"/>
                <w:lang w:eastAsia="zh-CN"/>
              </w:rPr>
              <w:t>　</w:t>
            </w:r>
          </w:p>
        </w:tc>
      </w:tr>
      <w:tr>
        <w:tblPrEx>
          <w:tblCellMar>
            <w:top w:w="0" w:type="dxa"/>
            <w:left w:w="108" w:type="dxa"/>
            <w:bottom w:w="0" w:type="dxa"/>
            <w:right w:w="108" w:type="dxa"/>
          </w:tblCellMar>
        </w:tblPrEx>
        <w:trPr>
          <w:gridAfter w:val="1"/>
          <w:wAfter w:w="824" w:type="dxa"/>
          <w:trHeight w:val="440" w:hRule="atLeast"/>
        </w:trPr>
        <w:tc>
          <w:tcPr>
            <w:tcW w:w="1843" w:type="dxa"/>
            <w:gridSpan w:val="3"/>
            <w:vMerge w:val="continue"/>
            <w:tcBorders>
              <w:top w:val="single" w:color="auto" w:sz="4" w:space="0"/>
              <w:left w:val="single" w:color="auto" w:sz="4" w:space="0"/>
              <w:bottom w:val="single" w:color="auto" w:sz="4" w:space="0"/>
              <w:right w:val="single" w:color="auto" w:sz="4" w:space="0"/>
            </w:tcBorders>
            <w:vAlign w:val="center"/>
          </w:tcPr>
          <w:p>
            <w:pPr>
              <w:kinsoku/>
              <w:autoSpaceDE/>
              <w:autoSpaceDN/>
              <w:adjustRightInd/>
              <w:snapToGrid/>
              <w:textAlignment w:val="auto"/>
              <w:rPr>
                <w:rFonts w:ascii="黑体" w:hAnsi="黑体" w:eastAsia="黑体" w:cs="宋体"/>
                <w:snapToGrid/>
                <w:sz w:val="20"/>
                <w:szCs w:val="20"/>
                <w:lang w:eastAsia="zh-CN"/>
              </w:rPr>
            </w:pPr>
          </w:p>
        </w:tc>
        <w:tc>
          <w:tcPr>
            <w:tcW w:w="1985" w:type="dxa"/>
            <w:tcBorders>
              <w:top w:val="nil"/>
              <w:left w:val="nil"/>
              <w:bottom w:val="single" w:color="auto" w:sz="4" w:space="0"/>
              <w:right w:val="single" w:color="auto" w:sz="4" w:space="0"/>
            </w:tcBorders>
            <w:shd w:val="clear" w:color="auto" w:fill="auto"/>
            <w:vAlign w:val="center"/>
          </w:tcPr>
          <w:p>
            <w:pPr>
              <w:kinsoku/>
              <w:autoSpaceDE/>
              <w:autoSpaceDN/>
              <w:adjustRightInd/>
              <w:snapToGrid/>
              <w:jc w:val="center"/>
              <w:textAlignment w:val="auto"/>
              <w:rPr>
                <w:rFonts w:ascii="宋体" w:hAnsi="宋体" w:eastAsia="宋体" w:cs="宋体"/>
                <w:snapToGrid/>
                <w:sz w:val="20"/>
                <w:szCs w:val="20"/>
                <w:lang w:eastAsia="zh-CN"/>
              </w:rPr>
            </w:pPr>
            <w:r>
              <w:rPr>
                <w:rFonts w:hint="eastAsia" w:ascii="宋体" w:hAnsi="宋体" w:eastAsia="宋体" w:cs="宋体"/>
                <w:snapToGrid/>
                <w:sz w:val="20"/>
                <w:szCs w:val="20"/>
                <w:lang w:eastAsia="zh-CN"/>
              </w:rPr>
              <w:t>执行准确性</w:t>
            </w:r>
          </w:p>
        </w:tc>
        <w:tc>
          <w:tcPr>
            <w:tcW w:w="1559" w:type="dxa"/>
            <w:tcBorders>
              <w:top w:val="nil"/>
              <w:left w:val="nil"/>
              <w:bottom w:val="single" w:color="auto" w:sz="4" w:space="0"/>
              <w:right w:val="single" w:color="auto" w:sz="4" w:space="0"/>
            </w:tcBorders>
            <w:shd w:val="clear" w:color="auto" w:fill="auto"/>
            <w:vAlign w:val="center"/>
          </w:tcPr>
          <w:p>
            <w:pPr>
              <w:kinsoku/>
              <w:autoSpaceDE/>
              <w:autoSpaceDN/>
              <w:adjustRightInd/>
              <w:snapToGrid/>
              <w:jc w:val="center"/>
              <w:textAlignment w:val="auto"/>
              <w:rPr>
                <w:rFonts w:ascii="宋体" w:hAnsi="宋体" w:eastAsia="宋体" w:cs="宋体"/>
                <w:snapToGrid/>
                <w:sz w:val="20"/>
                <w:szCs w:val="20"/>
                <w:lang w:eastAsia="zh-CN"/>
              </w:rPr>
            </w:pPr>
            <w:r>
              <w:rPr>
                <w:rFonts w:hint="eastAsia" w:ascii="宋体" w:hAnsi="宋体" w:eastAsia="宋体" w:cs="宋体"/>
                <w:snapToGrid/>
                <w:sz w:val="20"/>
                <w:szCs w:val="20"/>
                <w:lang w:eastAsia="zh-CN"/>
              </w:rPr>
              <w:t>100%</w:t>
            </w:r>
          </w:p>
        </w:tc>
        <w:tc>
          <w:tcPr>
            <w:tcW w:w="2158" w:type="dxa"/>
            <w:gridSpan w:val="4"/>
            <w:tcBorders>
              <w:top w:val="single" w:color="auto" w:sz="4" w:space="0"/>
              <w:left w:val="nil"/>
              <w:bottom w:val="single" w:color="auto" w:sz="4" w:space="0"/>
              <w:right w:val="single" w:color="000000" w:sz="4" w:space="0"/>
            </w:tcBorders>
            <w:shd w:val="clear" w:color="auto" w:fill="auto"/>
            <w:vAlign w:val="center"/>
          </w:tcPr>
          <w:p>
            <w:pPr>
              <w:kinsoku/>
              <w:autoSpaceDE/>
              <w:autoSpaceDN/>
              <w:adjustRightInd/>
              <w:snapToGrid/>
              <w:jc w:val="center"/>
              <w:textAlignment w:val="auto"/>
              <w:rPr>
                <w:rFonts w:ascii="宋体" w:hAnsi="宋体" w:eastAsia="宋体" w:cs="宋体"/>
                <w:snapToGrid/>
                <w:sz w:val="20"/>
                <w:szCs w:val="20"/>
                <w:lang w:eastAsia="zh-CN"/>
              </w:rPr>
            </w:pPr>
            <w:r>
              <w:rPr>
                <w:rFonts w:hint="eastAsia" w:ascii="宋体" w:hAnsi="宋体" w:eastAsia="宋体" w:cs="宋体"/>
                <w:snapToGrid/>
                <w:sz w:val="20"/>
                <w:szCs w:val="20"/>
                <w:lang w:eastAsia="zh-CN"/>
              </w:rPr>
              <w:t>　</w:t>
            </w:r>
          </w:p>
        </w:tc>
        <w:tc>
          <w:tcPr>
            <w:tcW w:w="1811" w:type="dxa"/>
            <w:tcBorders>
              <w:top w:val="nil"/>
              <w:left w:val="nil"/>
              <w:bottom w:val="single" w:color="auto" w:sz="4" w:space="0"/>
              <w:right w:val="single" w:color="auto" w:sz="4" w:space="0"/>
            </w:tcBorders>
            <w:shd w:val="clear" w:color="auto" w:fill="auto"/>
            <w:vAlign w:val="center"/>
          </w:tcPr>
          <w:p>
            <w:pPr>
              <w:kinsoku/>
              <w:autoSpaceDE/>
              <w:autoSpaceDN/>
              <w:adjustRightInd/>
              <w:snapToGrid/>
              <w:textAlignment w:val="auto"/>
              <w:rPr>
                <w:rFonts w:ascii="宋体" w:hAnsi="宋体" w:eastAsia="宋体" w:cs="宋体"/>
                <w:snapToGrid/>
                <w:sz w:val="20"/>
                <w:szCs w:val="20"/>
                <w:lang w:eastAsia="zh-CN"/>
              </w:rPr>
            </w:pPr>
            <w:r>
              <w:rPr>
                <w:rFonts w:hint="eastAsia" w:ascii="宋体" w:hAnsi="宋体" w:eastAsia="宋体" w:cs="宋体"/>
                <w:snapToGrid/>
                <w:sz w:val="20"/>
                <w:szCs w:val="20"/>
                <w:lang w:eastAsia="zh-CN"/>
              </w:rPr>
              <w:t>　</w:t>
            </w:r>
          </w:p>
        </w:tc>
      </w:tr>
      <w:tr>
        <w:tblPrEx>
          <w:tblCellMar>
            <w:top w:w="0" w:type="dxa"/>
            <w:left w:w="108" w:type="dxa"/>
            <w:bottom w:w="0" w:type="dxa"/>
            <w:right w:w="108" w:type="dxa"/>
          </w:tblCellMar>
        </w:tblPrEx>
        <w:trPr>
          <w:gridAfter w:val="1"/>
          <w:wAfter w:w="824" w:type="dxa"/>
          <w:trHeight w:val="440" w:hRule="atLeast"/>
        </w:trPr>
        <w:tc>
          <w:tcPr>
            <w:tcW w:w="1843" w:type="dxa"/>
            <w:gridSpan w:val="3"/>
            <w:vMerge w:val="continue"/>
            <w:tcBorders>
              <w:top w:val="single" w:color="auto" w:sz="4" w:space="0"/>
              <w:left w:val="single" w:color="auto" w:sz="4" w:space="0"/>
              <w:bottom w:val="single" w:color="auto" w:sz="4" w:space="0"/>
              <w:right w:val="single" w:color="auto" w:sz="4" w:space="0"/>
            </w:tcBorders>
            <w:vAlign w:val="center"/>
          </w:tcPr>
          <w:p>
            <w:pPr>
              <w:kinsoku/>
              <w:autoSpaceDE/>
              <w:autoSpaceDN/>
              <w:adjustRightInd/>
              <w:snapToGrid/>
              <w:textAlignment w:val="auto"/>
              <w:rPr>
                <w:rFonts w:ascii="黑体" w:hAnsi="黑体" w:eastAsia="黑体" w:cs="宋体"/>
                <w:snapToGrid/>
                <w:sz w:val="20"/>
                <w:szCs w:val="20"/>
                <w:lang w:eastAsia="zh-CN"/>
              </w:rPr>
            </w:pPr>
          </w:p>
        </w:tc>
        <w:tc>
          <w:tcPr>
            <w:tcW w:w="1985" w:type="dxa"/>
            <w:tcBorders>
              <w:top w:val="nil"/>
              <w:left w:val="nil"/>
              <w:bottom w:val="single" w:color="auto" w:sz="4" w:space="0"/>
              <w:right w:val="single" w:color="auto" w:sz="4" w:space="0"/>
            </w:tcBorders>
            <w:shd w:val="clear" w:color="auto" w:fill="auto"/>
            <w:vAlign w:val="center"/>
          </w:tcPr>
          <w:p>
            <w:pPr>
              <w:kinsoku/>
              <w:autoSpaceDE/>
              <w:autoSpaceDN/>
              <w:adjustRightInd/>
              <w:snapToGrid/>
              <w:jc w:val="center"/>
              <w:textAlignment w:val="auto"/>
              <w:rPr>
                <w:rFonts w:ascii="宋体" w:hAnsi="宋体" w:eastAsia="宋体" w:cs="宋体"/>
                <w:snapToGrid/>
                <w:sz w:val="20"/>
                <w:szCs w:val="20"/>
                <w:lang w:eastAsia="zh-CN"/>
              </w:rPr>
            </w:pPr>
            <w:r>
              <w:rPr>
                <w:rFonts w:hint="eastAsia" w:ascii="宋体" w:hAnsi="宋体" w:eastAsia="宋体" w:cs="宋体"/>
                <w:snapToGrid/>
                <w:sz w:val="20"/>
                <w:szCs w:val="20"/>
                <w:lang w:eastAsia="zh-CN"/>
              </w:rPr>
              <w:t>预算绩效管理情况</w:t>
            </w:r>
          </w:p>
        </w:tc>
        <w:tc>
          <w:tcPr>
            <w:tcW w:w="1559" w:type="dxa"/>
            <w:tcBorders>
              <w:top w:val="nil"/>
              <w:left w:val="nil"/>
              <w:bottom w:val="single" w:color="auto" w:sz="4" w:space="0"/>
              <w:right w:val="single" w:color="auto" w:sz="4" w:space="0"/>
            </w:tcBorders>
            <w:shd w:val="clear" w:color="auto" w:fill="auto"/>
            <w:vAlign w:val="center"/>
          </w:tcPr>
          <w:p>
            <w:pPr>
              <w:kinsoku/>
              <w:autoSpaceDE/>
              <w:autoSpaceDN/>
              <w:adjustRightInd/>
              <w:snapToGrid/>
              <w:jc w:val="center"/>
              <w:textAlignment w:val="auto"/>
              <w:rPr>
                <w:rFonts w:ascii="宋体" w:hAnsi="宋体" w:eastAsia="宋体" w:cs="宋体"/>
                <w:snapToGrid/>
                <w:sz w:val="20"/>
                <w:szCs w:val="20"/>
                <w:lang w:eastAsia="zh-CN"/>
              </w:rPr>
            </w:pPr>
            <w:r>
              <w:rPr>
                <w:rFonts w:hint="eastAsia" w:ascii="宋体" w:hAnsi="宋体" w:eastAsia="宋体" w:cs="宋体"/>
                <w:snapToGrid/>
                <w:sz w:val="20"/>
                <w:szCs w:val="20"/>
                <w:lang w:eastAsia="zh-CN"/>
              </w:rPr>
              <w:t>100%</w:t>
            </w:r>
          </w:p>
        </w:tc>
        <w:tc>
          <w:tcPr>
            <w:tcW w:w="2158" w:type="dxa"/>
            <w:gridSpan w:val="4"/>
            <w:tcBorders>
              <w:top w:val="single" w:color="auto" w:sz="4" w:space="0"/>
              <w:left w:val="nil"/>
              <w:bottom w:val="single" w:color="auto" w:sz="4" w:space="0"/>
              <w:right w:val="single" w:color="000000" w:sz="4" w:space="0"/>
            </w:tcBorders>
            <w:shd w:val="clear" w:color="auto" w:fill="auto"/>
            <w:vAlign w:val="center"/>
          </w:tcPr>
          <w:p>
            <w:pPr>
              <w:kinsoku/>
              <w:autoSpaceDE/>
              <w:autoSpaceDN/>
              <w:adjustRightInd/>
              <w:snapToGrid/>
              <w:jc w:val="center"/>
              <w:textAlignment w:val="auto"/>
              <w:rPr>
                <w:rFonts w:ascii="宋体" w:hAnsi="宋体" w:eastAsia="宋体" w:cs="宋体"/>
                <w:snapToGrid/>
                <w:sz w:val="20"/>
                <w:szCs w:val="20"/>
                <w:lang w:eastAsia="zh-CN"/>
              </w:rPr>
            </w:pPr>
            <w:r>
              <w:rPr>
                <w:rFonts w:hint="eastAsia" w:ascii="宋体" w:hAnsi="宋体" w:eastAsia="宋体" w:cs="宋体"/>
                <w:snapToGrid/>
                <w:sz w:val="20"/>
                <w:szCs w:val="20"/>
                <w:lang w:eastAsia="zh-CN"/>
              </w:rPr>
              <w:t>　</w:t>
            </w:r>
          </w:p>
        </w:tc>
        <w:tc>
          <w:tcPr>
            <w:tcW w:w="1811" w:type="dxa"/>
            <w:tcBorders>
              <w:top w:val="nil"/>
              <w:left w:val="nil"/>
              <w:bottom w:val="single" w:color="auto" w:sz="4" w:space="0"/>
              <w:right w:val="single" w:color="auto" w:sz="4" w:space="0"/>
            </w:tcBorders>
            <w:shd w:val="clear" w:color="auto" w:fill="auto"/>
            <w:vAlign w:val="center"/>
          </w:tcPr>
          <w:p>
            <w:pPr>
              <w:kinsoku/>
              <w:autoSpaceDE/>
              <w:autoSpaceDN/>
              <w:adjustRightInd/>
              <w:snapToGrid/>
              <w:textAlignment w:val="auto"/>
              <w:rPr>
                <w:rFonts w:ascii="宋体" w:hAnsi="宋体" w:eastAsia="宋体" w:cs="宋体"/>
                <w:snapToGrid/>
                <w:sz w:val="20"/>
                <w:szCs w:val="20"/>
                <w:lang w:eastAsia="zh-CN"/>
              </w:rPr>
            </w:pPr>
            <w:r>
              <w:rPr>
                <w:rFonts w:hint="eastAsia" w:ascii="宋体" w:hAnsi="宋体" w:eastAsia="宋体" w:cs="宋体"/>
                <w:snapToGrid/>
                <w:sz w:val="20"/>
                <w:szCs w:val="20"/>
                <w:lang w:eastAsia="zh-CN"/>
              </w:rPr>
              <w:t>　</w:t>
            </w:r>
          </w:p>
        </w:tc>
      </w:tr>
      <w:tr>
        <w:tblPrEx>
          <w:tblCellMar>
            <w:top w:w="0" w:type="dxa"/>
            <w:left w:w="108" w:type="dxa"/>
            <w:bottom w:w="0" w:type="dxa"/>
            <w:right w:w="108" w:type="dxa"/>
          </w:tblCellMar>
        </w:tblPrEx>
        <w:trPr>
          <w:gridAfter w:val="1"/>
          <w:wAfter w:w="824" w:type="dxa"/>
          <w:trHeight w:val="440" w:hRule="atLeast"/>
        </w:trPr>
        <w:tc>
          <w:tcPr>
            <w:tcW w:w="1843" w:type="dxa"/>
            <w:gridSpan w:val="3"/>
            <w:vMerge w:val="continue"/>
            <w:tcBorders>
              <w:top w:val="single" w:color="auto" w:sz="4" w:space="0"/>
              <w:left w:val="single" w:color="auto" w:sz="4" w:space="0"/>
              <w:bottom w:val="single" w:color="auto" w:sz="4" w:space="0"/>
              <w:right w:val="single" w:color="auto" w:sz="4" w:space="0"/>
            </w:tcBorders>
            <w:vAlign w:val="center"/>
          </w:tcPr>
          <w:p>
            <w:pPr>
              <w:kinsoku/>
              <w:autoSpaceDE/>
              <w:autoSpaceDN/>
              <w:adjustRightInd/>
              <w:snapToGrid/>
              <w:textAlignment w:val="auto"/>
              <w:rPr>
                <w:rFonts w:ascii="黑体" w:hAnsi="黑体" w:eastAsia="黑体" w:cs="宋体"/>
                <w:snapToGrid/>
                <w:sz w:val="20"/>
                <w:szCs w:val="20"/>
                <w:lang w:eastAsia="zh-CN"/>
              </w:rPr>
            </w:pPr>
          </w:p>
        </w:tc>
        <w:tc>
          <w:tcPr>
            <w:tcW w:w="1985" w:type="dxa"/>
            <w:tcBorders>
              <w:top w:val="nil"/>
              <w:left w:val="nil"/>
              <w:bottom w:val="single" w:color="auto" w:sz="4" w:space="0"/>
              <w:right w:val="single" w:color="auto" w:sz="4" w:space="0"/>
            </w:tcBorders>
            <w:shd w:val="clear" w:color="auto" w:fill="auto"/>
            <w:vAlign w:val="center"/>
          </w:tcPr>
          <w:p>
            <w:pPr>
              <w:kinsoku/>
              <w:autoSpaceDE/>
              <w:autoSpaceDN/>
              <w:adjustRightInd/>
              <w:snapToGrid/>
              <w:jc w:val="center"/>
              <w:textAlignment w:val="auto"/>
              <w:rPr>
                <w:rFonts w:ascii="宋体" w:hAnsi="宋体" w:eastAsia="宋体" w:cs="宋体"/>
                <w:snapToGrid/>
                <w:sz w:val="20"/>
                <w:szCs w:val="20"/>
                <w:lang w:eastAsia="zh-CN"/>
              </w:rPr>
            </w:pPr>
            <w:r>
              <w:rPr>
                <w:rFonts w:hint="eastAsia" w:ascii="宋体" w:hAnsi="宋体" w:eastAsia="宋体" w:cs="宋体"/>
                <w:snapToGrid/>
                <w:sz w:val="20"/>
                <w:szCs w:val="20"/>
                <w:lang w:eastAsia="zh-CN"/>
              </w:rPr>
              <w:t>支出责任履行情况</w:t>
            </w:r>
          </w:p>
        </w:tc>
        <w:tc>
          <w:tcPr>
            <w:tcW w:w="1559" w:type="dxa"/>
            <w:tcBorders>
              <w:top w:val="nil"/>
              <w:left w:val="nil"/>
              <w:bottom w:val="single" w:color="auto" w:sz="4" w:space="0"/>
              <w:right w:val="single" w:color="auto" w:sz="4" w:space="0"/>
            </w:tcBorders>
            <w:shd w:val="clear" w:color="auto" w:fill="auto"/>
            <w:vAlign w:val="center"/>
          </w:tcPr>
          <w:p>
            <w:pPr>
              <w:kinsoku/>
              <w:autoSpaceDE/>
              <w:autoSpaceDN/>
              <w:adjustRightInd/>
              <w:snapToGrid/>
              <w:jc w:val="center"/>
              <w:textAlignment w:val="auto"/>
              <w:rPr>
                <w:rFonts w:ascii="宋体" w:hAnsi="宋体" w:eastAsia="宋体" w:cs="宋体"/>
                <w:snapToGrid/>
                <w:sz w:val="20"/>
                <w:szCs w:val="20"/>
                <w:lang w:eastAsia="zh-CN"/>
              </w:rPr>
            </w:pPr>
            <w:r>
              <w:rPr>
                <w:rFonts w:hint="eastAsia" w:ascii="宋体" w:hAnsi="宋体" w:eastAsia="宋体" w:cs="宋体"/>
                <w:snapToGrid/>
                <w:sz w:val="20"/>
                <w:szCs w:val="20"/>
                <w:lang w:eastAsia="zh-CN"/>
              </w:rPr>
              <w:t>100%</w:t>
            </w:r>
          </w:p>
        </w:tc>
        <w:tc>
          <w:tcPr>
            <w:tcW w:w="2158" w:type="dxa"/>
            <w:gridSpan w:val="4"/>
            <w:tcBorders>
              <w:top w:val="single" w:color="auto" w:sz="4" w:space="0"/>
              <w:left w:val="nil"/>
              <w:bottom w:val="single" w:color="auto" w:sz="4" w:space="0"/>
              <w:right w:val="single" w:color="000000" w:sz="4" w:space="0"/>
            </w:tcBorders>
            <w:shd w:val="clear" w:color="auto" w:fill="auto"/>
            <w:vAlign w:val="center"/>
          </w:tcPr>
          <w:p>
            <w:pPr>
              <w:kinsoku/>
              <w:autoSpaceDE/>
              <w:autoSpaceDN/>
              <w:adjustRightInd/>
              <w:snapToGrid/>
              <w:jc w:val="center"/>
              <w:textAlignment w:val="auto"/>
              <w:rPr>
                <w:rFonts w:ascii="宋体" w:hAnsi="宋体" w:eastAsia="宋体" w:cs="宋体"/>
                <w:snapToGrid/>
                <w:sz w:val="20"/>
                <w:szCs w:val="20"/>
                <w:lang w:eastAsia="zh-CN"/>
              </w:rPr>
            </w:pPr>
            <w:r>
              <w:rPr>
                <w:rFonts w:hint="eastAsia" w:ascii="宋体" w:hAnsi="宋体" w:eastAsia="宋体" w:cs="宋体"/>
                <w:snapToGrid/>
                <w:sz w:val="20"/>
                <w:szCs w:val="20"/>
                <w:lang w:eastAsia="zh-CN"/>
              </w:rPr>
              <w:t>　</w:t>
            </w:r>
          </w:p>
        </w:tc>
        <w:tc>
          <w:tcPr>
            <w:tcW w:w="1811" w:type="dxa"/>
            <w:tcBorders>
              <w:top w:val="nil"/>
              <w:left w:val="nil"/>
              <w:bottom w:val="single" w:color="auto" w:sz="4" w:space="0"/>
              <w:right w:val="single" w:color="auto" w:sz="4" w:space="0"/>
            </w:tcBorders>
            <w:shd w:val="clear" w:color="auto" w:fill="auto"/>
            <w:vAlign w:val="center"/>
          </w:tcPr>
          <w:p>
            <w:pPr>
              <w:kinsoku/>
              <w:autoSpaceDE/>
              <w:autoSpaceDN/>
              <w:adjustRightInd/>
              <w:snapToGrid/>
              <w:textAlignment w:val="auto"/>
              <w:rPr>
                <w:rFonts w:ascii="宋体" w:hAnsi="宋体" w:eastAsia="宋体" w:cs="宋体"/>
                <w:snapToGrid/>
                <w:sz w:val="20"/>
                <w:szCs w:val="20"/>
                <w:lang w:eastAsia="zh-CN"/>
              </w:rPr>
            </w:pPr>
            <w:r>
              <w:rPr>
                <w:rFonts w:hint="eastAsia" w:ascii="宋体" w:hAnsi="宋体" w:eastAsia="宋体" w:cs="宋体"/>
                <w:snapToGrid/>
                <w:sz w:val="20"/>
                <w:szCs w:val="20"/>
                <w:lang w:eastAsia="zh-CN"/>
              </w:rPr>
              <w:t>　</w:t>
            </w:r>
          </w:p>
        </w:tc>
      </w:tr>
      <w:tr>
        <w:tblPrEx>
          <w:tblCellMar>
            <w:top w:w="0" w:type="dxa"/>
            <w:left w:w="108" w:type="dxa"/>
            <w:bottom w:w="0" w:type="dxa"/>
            <w:right w:w="108" w:type="dxa"/>
          </w:tblCellMar>
        </w:tblPrEx>
        <w:trPr>
          <w:gridAfter w:val="1"/>
          <w:wAfter w:w="824" w:type="dxa"/>
          <w:trHeight w:val="600" w:hRule="atLeast"/>
        </w:trPr>
        <w:tc>
          <w:tcPr>
            <w:tcW w:w="536"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kinsoku/>
              <w:autoSpaceDE/>
              <w:autoSpaceDN/>
              <w:adjustRightInd/>
              <w:snapToGrid/>
              <w:jc w:val="center"/>
              <w:textAlignment w:val="auto"/>
              <w:rPr>
                <w:rFonts w:ascii="黑体" w:hAnsi="黑体" w:eastAsia="黑体" w:cs="宋体"/>
                <w:snapToGrid/>
                <w:sz w:val="20"/>
                <w:szCs w:val="20"/>
                <w:lang w:eastAsia="zh-CN"/>
              </w:rPr>
            </w:pPr>
            <w:r>
              <w:rPr>
                <w:rFonts w:hint="eastAsia" w:ascii="黑体" w:hAnsi="黑体" w:eastAsia="黑体" w:cs="宋体"/>
                <w:snapToGrid/>
                <w:sz w:val="20"/>
                <w:szCs w:val="20"/>
                <w:lang w:eastAsia="zh-CN"/>
              </w:rPr>
              <w:t>绩效指标</w:t>
            </w:r>
          </w:p>
        </w:tc>
        <w:tc>
          <w:tcPr>
            <w:tcW w:w="718" w:type="dxa"/>
            <w:tcBorders>
              <w:top w:val="nil"/>
              <w:left w:val="nil"/>
              <w:bottom w:val="single" w:color="auto" w:sz="4" w:space="0"/>
              <w:right w:val="single" w:color="auto" w:sz="4" w:space="0"/>
            </w:tcBorders>
            <w:shd w:val="clear" w:color="auto" w:fill="auto"/>
            <w:vAlign w:val="center"/>
          </w:tcPr>
          <w:p>
            <w:pPr>
              <w:kinsoku/>
              <w:autoSpaceDE/>
              <w:autoSpaceDN/>
              <w:adjustRightInd/>
              <w:snapToGrid/>
              <w:jc w:val="center"/>
              <w:textAlignment w:val="auto"/>
              <w:rPr>
                <w:rFonts w:hint="eastAsia" w:ascii="黑体" w:hAnsi="黑体" w:eastAsia="黑体" w:cs="宋体"/>
                <w:snapToGrid/>
                <w:sz w:val="20"/>
                <w:szCs w:val="20"/>
                <w:lang w:eastAsia="zh-CN"/>
              </w:rPr>
            </w:pPr>
            <w:r>
              <w:rPr>
                <w:rFonts w:hint="eastAsia" w:ascii="黑体" w:hAnsi="黑体" w:eastAsia="黑体" w:cs="宋体"/>
                <w:snapToGrid/>
                <w:sz w:val="20"/>
                <w:szCs w:val="20"/>
                <w:lang w:eastAsia="zh-CN"/>
              </w:rPr>
              <w:t>一级</w:t>
            </w:r>
          </w:p>
          <w:p>
            <w:pPr>
              <w:kinsoku/>
              <w:autoSpaceDE/>
              <w:autoSpaceDN/>
              <w:adjustRightInd/>
              <w:snapToGrid/>
              <w:jc w:val="center"/>
              <w:textAlignment w:val="auto"/>
              <w:rPr>
                <w:rFonts w:ascii="黑体" w:hAnsi="黑体" w:eastAsia="黑体" w:cs="宋体"/>
                <w:snapToGrid/>
                <w:sz w:val="20"/>
                <w:szCs w:val="20"/>
                <w:lang w:eastAsia="zh-CN"/>
              </w:rPr>
            </w:pPr>
            <w:r>
              <w:rPr>
                <w:rFonts w:hint="eastAsia" w:ascii="黑体" w:hAnsi="黑体" w:eastAsia="黑体" w:cs="宋体"/>
                <w:snapToGrid/>
                <w:sz w:val="20"/>
                <w:szCs w:val="20"/>
                <w:lang w:eastAsia="zh-CN"/>
              </w:rPr>
              <w:t>指标</w:t>
            </w:r>
          </w:p>
        </w:tc>
        <w:tc>
          <w:tcPr>
            <w:tcW w:w="589" w:type="dxa"/>
            <w:tcBorders>
              <w:top w:val="nil"/>
              <w:left w:val="nil"/>
              <w:bottom w:val="single" w:color="auto" w:sz="4" w:space="0"/>
              <w:right w:val="single" w:color="auto" w:sz="4" w:space="0"/>
            </w:tcBorders>
            <w:shd w:val="clear" w:color="auto" w:fill="auto"/>
            <w:vAlign w:val="center"/>
          </w:tcPr>
          <w:p>
            <w:pPr>
              <w:kinsoku/>
              <w:autoSpaceDE/>
              <w:autoSpaceDN/>
              <w:adjustRightInd/>
              <w:snapToGrid/>
              <w:jc w:val="center"/>
              <w:textAlignment w:val="auto"/>
              <w:rPr>
                <w:rFonts w:ascii="黑体" w:hAnsi="黑体" w:eastAsia="黑体" w:cs="宋体"/>
                <w:snapToGrid/>
                <w:sz w:val="20"/>
                <w:szCs w:val="20"/>
                <w:lang w:eastAsia="zh-CN"/>
              </w:rPr>
            </w:pPr>
            <w:r>
              <w:rPr>
                <w:rFonts w:hint="eastAsia" w:ascii="黑体" w:hAnsi="黑体" w:eastAsia="黑体" w:cs="宋体"/>
                <w:snapToGrid/>
                <w:sz w:val="20"/>
                <w:szCs w:val="20"/>
                <w:lang w:eastAsia="zh-CN"/>
              </w:rPr>
              <w:t>二级指标</w:t>
            </w:r>
          </w:p>
        </w:tc>
        <w:tc>
          <w:tcPr>
            <w:tcW w:w="3544" w:type="dxa"/>
            <w:gridSpan w:val="2"/>
            <w:tcBorders>
              <w:top w:val="single" w:color="auto" w:sz="4" w:space="0"/>
              <w:left w:val="nil"/>
              <w:bottom w:val="single" w:color="auto" w:sz="4" w:space="0"/>
              <w:right w:val="single" w:color="auto" w:sz="4" w:space="0"/>
            </w:tcBorders>
            <w:shd w:val="clear" w:color="auto" w:fill="auto"/>
            <w:vAlign w:val="center"/>
          </w:tcPr>
          <w:p>
            <w:pPr>
              <w:kinsoku/>
              <w:autoSpaceDE/>
              <w:autoSpaceDN/>
              <w:adjustRightInd/>
              <w:snapToGrid/>
              <w:jc w:val="center"/>
              <w:textAlignment w:val="auto"/>
              <w:rPr>
                <w:rFonts w:ascii="黑体" w:hAnsi="黑体" w:eastAsia="黑体" w:cs="宋体"/>
                <w:snapToGrid/>
                <w:sz w:val="20"/>
                <w:szCs w:val="20"/>
                <w:lang w:eastAsia="zh-CN"/>
              </w:rPr>
            </w:pPr>
            <w:r>
              <w:rPr>
                <w:rFonts w:hint="eastAsia" w:ascii="黑体" w:hAnsi="黑体" w:eastAsia="黑体" w:cs="宋体"/>
                <w:snapToGrid/>
                <w:sz w:val="20"/>
                <w:szCs w:val="20"/>
                <w:lang w:eastAsia="zh-CN"/>
              </w:rPr>
              <w:t>三级指标</w:t>
            </w:r>
          </w:p>
        </w:tc>
        <w:tc>
          <w:tcPr>
            <w:tcW w:w="1342" w:type="dxa"/>
            <w:gridSpan w:val="2"/>
            <w:tcBorders>
              <w:top w:val="nil"/>
              <w:left w:val="nil"/>
              <w:bottom w:val="single" w:color="auto" w:sz="4" w:space="0"/>
              <w:right w:val="single" w:color="auto" w:sz="4" w:space="0"/>
            </w:tcBorders>
            <w:shd w:val="clear" w:color="auto" w:fill="auto"/>
            <w:vAlign w:val="center"/>
          </w:tcPr>
          <w:p>
            <w:pPr>
              <w:kinsoku/>
              <w:autoSpaceDE/>
              <w:autoSpaceDN/>
              <w:adjustRightInd/>
              <w:snapToGrid/>
              <w:jc w:val="center"/>
              <w:textAlignment w:val="auto"/>
              <w:rPr>
                <w:rFonts w:ascii="黑体" w:hAnsi="黑体" w:eastAsia="黑体" w:cs="宋体"/>
                <w:snapToGrid/>
                <w:sz w:val="20"/>
                <w:szCs w:val="20"/>
                <w:lang w:eastAsia="zh-CN"/>
              </w:rPr>
            </w:pPr>
            <w:r>
              <w:rPr>
                <w:rFonts w:hint="eastAsia" w:ascii="黑体" w:hAnsi="黑体" w:eastAsia="黑体" w:cs="宋体"/>
                <w:snapToGrid/>
                <w:sz w:val="20"/>
                <w:szCs w:val="20"/>
                <w:lang w:eastAsia="zh-CN"/>
              </w:rPr>
              <w:t>指标值</w:t>
            </w:r>
          </w:p>
        </w:tc>
        <w:tc>
          <w:tcPr>
            <w:tcW w:w="816" w:type="dxa"/>
            <w:gridSpan w:val="2"/>
            <w:tcBorders>
              <w:top w:val="nil"/>
              <w:left w:val="nil"/>
              <w:bottom w:val="single" w:color="auto" w:sz="4" w:space="0"/>
              <w:right w:val="single" w:color="auto" w:sz="4" w:space="0"/>
            </w:tcBorders>
            <w:shd w:val="clear" w:color="auto" w:fill="auto"/>
            <w:vAlign w:val="center"/>
          </w:tcPr>
          <w:p>
            <w:pPr>
              <w:kinsoku/>
              <w:autoSpaceDE/>
              <w:autoSpaceDN/>
              <w:adjustRightInd/>
              <w:snapToGrid/>
              <w:jc w:val="center"/>
              <w:textAlignment w:val="auto"/>
              <w:rPr>
                <w:rFonts w:ascii="黑体" w:hAnsi="黑体" w:eastAsia="黑体" w:cs="宋体"/>
                <w:snapToGrid/>
                <w:sz w:val="20"/>
                <w:szCs w:val="20"/>
                <w:lang w:eastAsia="zh-CN"/>
              </w:rPr>
            </w:pPr>
            <w:r>
              <w:rPr>
                <w:rFonts w:hint="eastAsia" w:ascii="黑体" w:hAnsi="黑体" w:eastAsia="黑体" w:cs="宋体"/>
                <w:snapToGrid/>
                <w:sz w:val="20"/>
                <w:szCs w:val="20"/>
                <w:lang w:eastAsia="zh-CN"/>
              </w:rPr>
              <w:t>全年实际完成值</w:t>
            </w:r>
          </w:p>
        </w:tc>
        <w:tc>
          <w:tcPr>
            <w:tcW w:w="1811" w:type="dxa"/>
            <w:tcBorders>
              <w:top w:val="nil"/>
              <w:left w:val="nil"/>
              <w:bottom w:val="single" w:color="auto" w:sz="4" w:space="0"/>
              <w:right w:val="single" w:color="auto" w:sz="4" w:space="0"/>
            </w:tcBorders>
            <w:shd w:val="clear" w:color="auto" w:fill="auto"/>
            <w:vAlign w:val="center"/>
          </w:tcPr>
          <w:p>
            <w:pPr>
              <w:kinsoku/>
              <w:autoSpaceDE/>
              <w:autoSpaceDN/>
              <w:adjustRightInd/>
              <w:snapToGrid/>
              <w:jc w:val="center"/>
              <w:textAlignment w:val="auto"/>
              <w:rPr>
                <w:rFonts w:hint="eastAsia" w:ascii="黑体" w:hAnsi="黑体" w:eastAsia="黑体" w:cs="宋体"/>
                <w:snapToGrid/>
                <w:sz w:val="20"/>
                <w:szCs w:val="20"/>
                <w:lang w:eastAsia="zh-CN"/>
              </w:rPr>
            </w:pPr>
            <w:r>
              <w:rPr>
                <w:rFonts w:hint="eastAsia" w:ascii="黑体" w:hAnsi="黑体" w:eastAsia="黑体" w:cs="宋体"/>
                <w:snapToGrid/>
                <w:sz w:val="20"/>
                <w:szCs w:val="20"/>
                <w:lang w:eastAsia="zh-CN"/>
              </w:rPr>
              <w:t>未完成原因和</w:t>
            </w:r>
          </w:p>
          <w:p>
            <w:pPr>
              <w:kinsoku/>
              <w:autoSpaceDE/>
              <w:autoSpaceDN/>
              <w:adjustRightInd/>
              <w:snapToGrid/>
              <w:jc w:val="center"/>
              <w:textAlignment w:val="auto"/>
              <w:rPr>
                <w:rFonts w:ascii="黑体" w:hAnsi="黑体" w:eastAsia="黑体" w:cs="宋体"/>
                <w:snapToGrid/>
                <w:sz w:val="20"/>
                <w:szCs w:val="20"/>
                <w:lang w:eastAsia="zh-CN"/>
              </w:rPr>
            </w:pPr>
            <w:r>
              <w:rPr>
                <w:rFonts w:hint="eastAsia" w:ascii="黑体" w:hAnsi="黑体" w:eastAsia="黑体" w:cs="宋体"/>
                <w:snapToGrid/>
                <w:sz w:val="20"/>
                <w:szCs w:val="20"/>
                <w:lang w:eastAsia="zh-CN"/>
              </w:rPr>
              <w:t>改进措施</w:t>
            </w:r>
          </w:p>
        </w:tc>
      </w:tr>
      <w:tr>
        <w:tblPrEx>
          <w:tblCellMar>
            <w:top w:w="0" w:type="dxa"/>
            <w:left w:w="108" w:type="dxa"/>
            <w:bottom w:w="0" w:type="dxa"/>
            <w:right w:w="108" w:type="dxa"/>
          </w:tblCellMar>
        </w:tblPrEx>
        <w:trPr>
          <w:gridAfter w:val="1"/>
          <w:wAfter w:w="824" w:type="dxa"/>
          <w:trHeight w:val="312" w:hRule="atLeast"/>
        </w:trPr>
        <w:tc>
          <w:tcPr>
            <w:tcW w:w="536" w:type="dxa"/>
            <w:vMerge w:val="continue"/>
            <w:tcBorders>
              <w:top w:val="nil"/>
              <w:left w:val="single" w:color="auto" w:sz="4" w:space="0"/>
              <w:bottom w:val="single" w:color="auto" w:sz="4" w:space="0"/>
              <w:right w:val="single" w:color="auto" w:sz="4" w:space="0"/>
            </w:tcBorders>
            <w:vAlign w:val="center"/>
          </w:tcPr>
          <w:p>
            <w:pPr>
              <w:kinsoku/>
              <w:autoSpaceDE/>
              <w:autoSpaceDN/>
              <w:adjustRightInd/>
              <w:snapToGrid/>
              <w:textAlignment w:val="auto"/>
              <w:rPr>
                <w:rFonts w:ascii="黑体" w:hAnsi="黑体" w:eastAsia="黑体" w:cs="宋体"/>
                <w:snapToGrid/>
                <w:sz w:val="20"/>
                <w:szCs w:val="20"/>
                <w:lang w:eastAsia="zh-CN"/>
              </w:rPr>
            </w:pPr>
          </w:p>
        </w:tc>
        <w:tc>
          <w:tcPr>
            <w:tcW w:w="718" w:type="dxa"/>
            <w:vMerge w:val="restart"/>
            <w:tcBorders>
              <w:top w:val="nil"/>
              <w:left w:val="single" w:color="auto" w:sz="4" w:space="0"/>
              <w:bottom w:val="single" w:color="auto" w:sz="4" w:space="0"/>
              <w:right w:val="single" w:color="auto" w:sz="4" w:space="0"/>
            </w:tcBorders>
            <w:shd w:val="clear" w:color="auto" w:fill="auto"/>
            <w:vAlign w:val="center"/>
          </w:tcPr>
          <w:p>
            <w:pPr>
              <w:kinsoku/>
              <w:autoSpaceDE/>
              <w:autoSpaceDN/>
              <w:adjustRightInd/>
              <w:snapToGrid/>
              <w:jc w:val="center"/>
              <w:textAlignment w:val="auto"/>
              <w:rPr>
                <w:rFonts w:hint="eastAsia" w:ascii="宋体" w:hAnsi="宋体" w:eastAsia="宋体" w:cs="宋体"/>
                <w:snapToGrid/>
                <w:color w:val="auto"/>
                <w:sz w:val="20"/>
                <w:szCs w:val="20"/>
                <w:lang w:eastAsia="zh-CN"/>
              </w:rPr>
            </w:pPr>
            <w:r>
              <w:rPr>
                <w:rFonts w:hint="eastAsia" w:ascii="宋体" w:hAnsi="宋体" w:eastAsia="宋体" w:cs="宋体"/>
                <w:snapToGrid/>
                <w:color w:val="auto"/>
                <w:sz w:val="20"/>
                <w:szCs w:val="20"/>
                <w:lang w:eastAsia="zh-CN"/>
              </w:rPr>
              <w:t>产</w:t>
            </w:r>
          </w:p>
          <w:p>
            <w:pPr>
              <w:kinsoku/>
              <w:autoSpaceDE/>
              <w:autoSpaceDN/>
              <w:adjustRightInd/>
              <w:snapToGrid/>
              <w:jc w:val="center"/>
              <w:textAlignment w:val="auto"/>
              <w:rPr>
                <w:rFonts w:hint="eastAsia" w:ascii="宋体" w:hAnsi="宋体" w:eastAsia="宋体" w:cs="宋体"/>
                <w:snapToGrid/>
                <w:color w:val="auto"/>
                <w:sz w:val="20"/>
                <w:szCs w:val="20"/>
                <w:lang w:eastAsia="zh-CN"/>
              </w:rPr>
            </w:pPr>
            <w:r>
              <w:rPr>
                <w:rFonts w:hint="eastAsia" w:ascii="宋体" w:hAnsi="宋体" w:eastAsia="宋体" w:cs="宋体"/>
                <w:snapToGrid/>
                <w:color w:val="auto"/>
                <w:sz w:val="20"/>
                <w:szCs w:val="20"/>
                <w:lang w:eastAsia="zh-CN"/>
              </w:rPr>
              <w:t>出</w:t>
            </w:r>
          </w:p>
          <w:p>
            <w:pPr>
              <w:kinsoku/>
              <w:autoSpaceDE/>
              <w:autoSpaceDN/>
              <w:adjustRightInd/>
              <w:snapToGrid/>
              <w:jc w:val="center"/>
              <w:textAlignment w:val="auto"/>
              <w:rPr>
                <w:rFonts w:hint="eastAsia" w:ascii="宋体" w:hAnsi="宋体" w:eastAsia="宋体" w:cs="宋体"/>
                <w:snapToGrid/>
                <w:color w:val="auto"/>
                <w:sz w:val="20"/>
                <w:szCs w:val="20"/>
                <w:lang w:eastAsia="zh-CN"/>
              </w:rPr>
            </w:pPr>
            <w:r>
              <w:rPr>
                <w:rFonts w:hint="eastAsia" w:ascii="宋体" w:hAnsi="宋体" w:eastAsia="宋体" w:cs="宋体"/>
                <w:snapToGrid/>
                <w:color w:val="auto"/>
                <w:sz w:val="20"/>
                <w:szCs w:val="20"/>
                <w:lang w:eastAsia="zh-CN"/>
              </w:rPr>
              <w:t>指</w:t>
            </w:r>
          </w:p>
          <w:p>
            <w:pPr>
              <w:kinsoku/>
              <w:autoSpaceDE/>
              <w:autoSpaceDN/>
              <w:adjustRightInd/>
              <w:snapToGrid/>
              <w:jc w:val="center"/>
              <w:textAlignment w:val="auto"/>
              <w:rPr>
                <w:rFonts w:ascii="宋体" w:hAnsi="宋体" w:eastAsia="宋体" w:cs="宋体"/>
                <w:snapToGrid/>
                <w:color w:val="auto"/>
                <w:sz w:val="20"/>
                <w:szCs w:val="20"/>
                <w:lang w:eastAsia="zh-CN"/>
              </w:rPr>
            </w:pPr>
            <w:r>
              <w:rPr>
                <w:rFonts w:hint="eastAsia" w:ascii="宋体" w:hAnsi="宋体" w:eastAsia="宋体" w:cs="宋体"/>
                <w:snapToGrid/>
                <w:color w:val="auto"/>
                <w:sz w:val="20"/>
                <w:szCs w:val="20"/>
                <w:lang w:eastAsia="zh-CN"/>
              </w:rPr>
              <w:t>标</w:t>
            </w:r>
          </w:p>
        </w:tc>
        <w:tc>
          <w:tcPr>
            <w:tcW w:w="589" w:type="dxa"/>
            <w:vMerge w:val="restart"/>
            <w:tcBorders>
              <w:top w:val="nil"/>
              <w:left w:val="single" w:color="auto" w:sz="4" w:space="0"/>
              <w:bottom w:val="single" w:color="auto" w:sz="4" w:space="0"/>
              <w:right w:val="single" w:color="auto" w:sz="4" w:space="0"/>
            </w:tcBorders>
            <w:shd w:val="clear" w:color="auto" w:fill="auto"/>
            <w:vAlign w:val="center"/>
          </w:tcPr>
          <w:p>
            <w:pPr>
              <w:kinsoku/>
              <w:autoSpaceDE/>
              <w:autoSpaceDN/>
              <w:adjustRightInd/>
              <w:snapToGrid/>
              <w:jc w:val="center"/>
              <w:textAlignment w:val="auto"/>
              <w:rPr>
                <w:rFonts w:ascii="宋体" w:hAnsi="宋体" w:eastAsia="宋体" w:cs="宋体"/>
                <w:snapToGrid/>
                <w:color w:val="auto"/>
                <w:sz w:val="20"/>
                <w:szCs w:val="20"/>
                <w:lang w:eastAsia="zh-CN"/>
              </w:rPr>
            </w:pPr>
            <w:r>
              <w:rPr>
                <w:rFonts w:hint="eastAsia" w:ascii="宋体" w:hAnsi="宋体" w:eastAsia="宋体" w:cs="宋体"/>
                <w:snapToGrid/>
                <w:color w:val="auto"/>
                <w:sz w:val="20"/>
                <w:szCs w:val="20"/>
                <w:lang w:eastAsia="zh-CN"/>
              </w:rPr>
              <w:t>数量指标</w:t>
            </w:r>
          </w:p>
        </w:tc>
        <w:tc>
          <w:tcPr>
            <w:tcW w:w="3544" w:type="dxa"/>
            <w:gridSpan w:val="2"/>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宋体" w:hAnsi="宋体" w:eastAsia="宋体" w:cs="宋体"/>
                <w:snapToGrid/>
                <w:sz w:val="20"/>
                <w:szCs w:val="20"/>
                <w:lang w:eastAsia="zh-CN"/>
              </w:rPr>
            </w:pPr>
            <w:r>
              <w:rPr>
                <w:rFonts w:hint="eastAsia" w:ascii="宋体" w:hAnsi="宋体" w:eastAsia="宋体" w:cs="宋体"/>
                <w:snapToGrid/>
                <w:sz w:val="20"/>
                <w:szCs w:val="20"/>
                <w:lang w:eastAsia="zh-CN"/>
              </w:rPr>
              <w:t>县级公立医院综合改革医院个数</w:t>
            </w:r>
          </w:p>
        </w:tc>
        <w:tc>
          <w:tcPr>
            <w:tcW w:w="1342" w:type="dxa"/>
            <w:gridSpan w:val="2"/>
            <w:vMerge w:val="restart"/>
            <w:tcBorders>
              <w:top w:val="nil"/>
              <w:left w:val="single" w:color="auto" w:sz="4" w:space="0"/>
              <w:bottom w:val="single" w:color="000000" w:sz="4" w:space="0"/>
              <w:right w:val="single" w:color="auto" w:sz="4" w:space="0"/>
            </w:tcBorders>
            <w:shd w:val="clear" w:color="auto" w:fill="auto"/>
            <w:vAlign w:val="center"/>
          </w:tcPr>
          <w:p>
            <w:pPr>
              <w:kinsoku/>
              <w:autoSpaceDE/>
              <w:autoSpaceDN/>
              <w:adjustRightInd/>
              <w:snapToGrid/>
              <w:jc w:val="center"/>
              <w:textAlignment w:val="auto"/>
              <w:rPr>
                <w:rFonts w:ascii="宋体" w:hAnsi="宋体" w:eastAsia="宋体" w:cs="宋体"/>
                <w:snapToGrid/>
                <w:sz w:val="20"/>
                <w:szCs w:val="20"/>
                <w:lang w:eastAsia="zh-CN"/>
              </w:rPr>
            </w:pPr>
            <w:r>
              <w:rPr>
                <w:rFonts w:hint="eastAsia" w:ascii="宋体" w:hAnsi="宋体" w:eastAsia="宋体" w:cs="宋体"/>
                <w:snapToGrid/>
                <w:sz w:val="20"/>
                <w:szCs w:val="20"/>
                <w:lang w:eastAsia="zh-CN"/>
              </w:rPr>
              <w:t>5个</w:t>
            </w:r>
          </w:p>
        </w:tc>
        <w:tc>
          <w:tcPr>
            <w:tcW w:w="816" w:type="dxa"/>
            <w:gridSpan w:val="2"/>
            <w:vMerge w:val="restart"/>
            <w:tcBorders>
              <w:top w:val="nil"/>
              <w:left w:val="single" w:color="auto" w:sz="4" w:space="0"/>
              <w:bottom w:val="single" w:color="000000" w:sz="4" w:space="0"/>
              <w:right w:val="single" w:color="auto" w:sz="4" w:space="0"/>
            </w:tcBorders>
            <w:shd w:val="clear" w:color="auto" w:fill="auto"/>
            <w:vAlign w:val="center"/>
          </w:tcPr>
          <w:p>
            <w:pPr>
              <w:kinsoku/>
              <w:autoSpaceDE/>
              <w:autoSpaceDN/>
              <w:adjustRightInd/>
              <w:snapToGrid/>
              <w:jc w:val="center"/>
              <w:textAlignment w:val="auto"/>
              <w:rPr>
                <w:rFonts w:ascii="宋体" w:hAnsi="宋体" w:eastAsia="宋体" w:cs="宋体"/>
                <w:snapToGrid/>
                <w:sz w:val="20"/>
                <w:szCs w:val="20"/>
                <w:lang w:eastAsia="zh-CN"/>
              </w:rPr>
            </w:pPr>
            <w:r>
              <w:rPr>
                <w:rFonts w:hint="eastAsia" w:ascii="宋体" w:hAnsi="宋体" w:eastAsia="宋体" w:cs="宋体"/>
                <w:snapToGrid/>
                <w:sz w:val="20"/>
                <w:szCs w:val="20"/>
                <w:lang w:eastAsia="zh-CN"/>
              </w:rPr>
              <w:t>5个</w:t>
            </w:r>
          </w:p>
        </w:tc>
        <w:tc>
          <w:tcPr>
            <w:tcW w:w="1811" w:type="dxa"/>
            <w:vMerge w:val="restart"/>
            <w:tcBorders>
              <w:top w:val="nil"/>
              <w:left w:val="single" w:color="auto" w:sz="4" w:space="0"/>
              <w:bottom w:val="single" w:color="000000" w:sz="4" w:space="0"/>
              <w:right w:val="single" w:color="auto" w:sz="4" w:space="0"/>
            </w:tcBorders>
            <w:shd w:val="clear" w:color="auto" w:fill="auto"/>
            <w:vAlign w:val="center"/>
          </w:tcPr>
          <w:p>
            <w:pPr>
              <w:kinsoku/>
              <w:autoSpaceDE/>
              <w:autoSpaceDN/>
              <w:adjustRightInd/>
              <w:snapToGrid/>
              <w:jc w:val="center"/>
              <w:textAlignment w:val="auto"/>
              <w:rPr>
                <w:rFonts w:ascii="宋体" w:hAnsi="宋体" w:eastAsia="宋体" w:cs="宋体"/>
                <w:snapToGrid/>
                <w:sz w:val="20"/>
                <w:szCs w:val="20"/>
                <w:lang w:eastAsia="zh-CN"/>
              </w:rPr>
            </w:pPr>
            <w:r>
              <w:rPr>
                <w:rFonts w:hint="eastAsia" w:ascii="宋体" w:hAnsi="宋体" w:eastAsia="宋体" w:cs="宋体"/>
                <w:snapToGrid/>
                <w:sz w:val="20"/>
                <w:szCs w:val="20"/>
                <w:lang w:eastAsia="zh-CN"/>
              </w:rPr>
              <w:t>　</w:t>
            </w:r>
          </w:p>
        </w:tc>
      </w:tr>
      <w:tr>
        <w:tblPrEx>
          <w:tblCellMar>
            <w:top w:w="0" w:type="dxa"/>
            <w:left w:w="108" w:type="dxa"/>
            <w:bottom w:w="0" w:type="dxa"/>
            <w:right w:w="108" w:type="dxa"/>
          </w:tblCellMar>
        </w:tblPrEx>
        <w:trPr>
          <w:trHeight w:val="200" w:hRule="atLeast"/>
        </w:trPr>
        <w:tc>
          <w:tcPr>
            <w:tcW w:w="536" w:type="dxa"/>
            <w:vMerge w:val="continue"/>
            <w:tcBorders>
              <w:top w:val="nil"/>
              <w:left w:val="single" w:color="auto" w:sz="4" w:space="0"/>
              <w:bottom w:val="single" w:color="auto" w:sz="4" w:space="0"/>
              <w:right w:val="single" w:color="auto" w:sz="4" w:space="0"/>
            </w:tcBorders>
            <w:vAlign w:val="center"/>
          </w:tcPr>
          <w:p>
            <w:pPr>
              <w:kinsoku/>
              <w:autoSpaceDE/>
              <w:autoSpaceDN/>
              <w:adjustRightInd/>
              <w:snapToGrid/>
              <w:textAlignment w:val="auto"/>
              <w:rPr>
                <w:rFonts w:ascii="黑体" w:hAnsi="黑体" w:eastAsia="黑体" w:cs="宋体"/>
                <w:snapToGrid/>
                <w:sz w:val="20"/>
                <w:szCs w:val="20"/>
                <w:lang w:eastAsia="zh-CN"/>
              </w:rPr>
            </w:pPr>
          </w:p>
        </w:tc>
        <w:tc>
          <w:tcPr>
            <w:tcW w:w="718" w:type="dxa"/>
            <w:vMerge w:val="continue"/>
            <w:tcBorders>
              <w:top w:val="nil"/>
              <w:left w:val="single" w:color="auto" w:sz="4" w:space="0"/>
              <w:bottom w:val="single" w:color="auto" w:sz="4" w:space="0"/>
              <w:right w:val="single" w:color="auto" w:sz="4" w:space="0"/>
            </w:tcBorders>
            <w:vAlign w:val="center"/>
          </w:tcPr>
          <w:p>
            <w:pPr>
              <w:kinsoku/>
              <w:autoSpaceDE/>
              <w:autoSpaceDN/>
              <w:adjustRightInd/>
              <w:snapToGrid/>
              <w:textAlignment w:val="auto"/>
              <w:rPr>
                <w:rFonts w:ascii="宋体" w:hAnsi="宋体" w:eastAsia="宋体" w:cs="宋体"/>
                <w:snapToGrid/>
                <w:color w:val="auto"/>
                <w:sz w:val="20"/>
                <w:szCs w:val="20"/>
                <w:lang w:eastAsia="zh-CN"/>
              </w:rPr>
            </w:pPr>
          </w:p>
        </w:tc>
        <w:tc>
          <w:tcPr>
            <w:tcW w:w="589" w:type="dxa"/>
            <w:vMerge w:val="continue"/>
            <w:tcBorders>
              <w:top w:val="nil"/>
              <w:left w:val="single" w:color="auto" w:sz="4" w:space="0"/>
              <w:bottom w:val="single" w:color="auto" w:sz="4" w:space="0"/>
              <w:right w:val="single" w:color="auto" w:sz="4" w:space="0"/>
            </w:tcBorders>
            <w:vAlign w:val="center"/>
          </w:tcPr>
          <w:p>
            <w:pPr>
              <w:kinsoku/>
              <w:autoSpaceDE/>
              <w:autoSpaceDN/>
              <w:adjustRightInd/>
              <w:snapToGrid/>
              <w:textAlignment w:val="auto"/>
              <w:rPr>
                <w:rFonts w:ascii="宋体" w:hAnsi="宋体" w:eastAsia="宋体" w:cs="宋体"/>
                <w:snapToGrid/>
                <w:color w:val="auto"/>
                <w:sz w:val="20"/>
                <w:szCs w:val="20"/>
                <w:lang w:eastAsia="zh-CN"/>
              </w:rPr>
            </w:pPr>
          </w:p>
        </w:tc>
        <w:tc>
          <w:tcPr>
            <w:tcW w:w="3544" w:type="dxa"/>
            <w:gridSpan w:val="2"/>
            <w:vMerge w:val="continue"/>
            <w:tcBorders>
              <w:top w:val="single" w:color="auto" w:sz="4" w:space="0"/>
              <w:left w:val="single" w:color="auto" w:sz="4" w:space="0"/>
              <w:bottom w:val="single" w:color="000000" w:sz="4" w:space="0"/>
              <w:right w:val="single" w:color="000000" w:sz="4" w:space="0"/>
            </w:tcBorders>
            <w:vAlign w:val="center"/>
          </w:tcPr>
          <w:p>
            <w:pPr>
              <w:kinsoku/>
              <w:autoSpaceDE/>
              <w:autoSpaceDN/>
              <w:adjustRightInd/>
              <w:snapToGrid/>
              <w:textAlignment w:val="auto"/>
              <w:rPr>
                <w:rFonts w:ascii="宋体" w:hAnsi="宋体" w:eastAsia="宋体" w:cs="宋体"/>
                <w:snapToGrid/>
                <w:sz w:val="20"/>
                <w:szCs w:val="20"/>
                <w:lang w:eastAsia="zh-CN"/>
              </w:rPr>
            </w:pPr>
          </w:p>
        </w:tc>
        <w:tc>
          <w:tcPr>
            <w:tcW w:w="1342" w:type="dxa"/>
            <w:gridSpan w:val="2"/>
            <w:vMerge w:val="continue"/>
            <w:tcBorders>
              <w:top w:val="nil"/>
              <w:left w:val="single" w:color="auto" w:sz="4" w:space="0"/>
              <w:bottom w:val="single" w:color="000000" w:sz="4" w:space="0"/>
              <w:right w:val="single" w:color="auto" w:sz="4" w:space="0"/>
            </w:tcBorders>
            <w:vAlign w:val="center"/>
          </w:tcPr>
          <w:p>
            <w:pPr>
              <w:kinsoku/>
              <w:autoSpaceDE/>
              <w:autoSpaceDN/>
              <w:adjustRightInd/>
              <w:snapToGrid/>
              <w:textAlignment w:val="auto"/>
              <w:rPr>
                <w:rFonts w:ascii="宋体" w:hAnsi="宋体" w:eastAsia="宋体" w:cs="宋体"/>
                <w:snapToGrid/>
                <w:sz w:val="20"/>
                <w:szCs w:val="20"/>
                <w:lang w:eastAsia="zh-CN"/>
              </w:rPr>
            </w:pPr>
          </w:p>
        </w:tc>
        <w:tc>
          <w:tcPr>
            <w:tcW w:w="816" w:type="dxa"/>
            <w:gridSpan w:val="2"/>
            <w:vMerge w:val="continue"/>
            <w:tcBorders>
              <w:top w:val="nil"/>
              <w:left w:val="single" w:color="auto" w:sz="4" w:space="0"/>
              <w:bottom w:val="single" w:color="000000" w:sz="4" w:space="0"/>
              <w:right w:val="single" w:color="auto" w:sz="4" w:space="0"/>
            </w:tcBorders>
            <w:vAlign w:val="center"/>
          </w:tcPr>
          <w:p>
            <w:pPr>
              <w:kinsoku/>
              <w:autoSpaceDE/>
              <w:autoSpaceDN/>
              <w:adjustRightInd/>
              <w:snapToGrid/>
              <w:textAlignment w:val="auto"/>
              <w:rPr>
                <w:rFonts w:ascii="宋体" w:hAnsi="宋体" w:eastAsia="宋体" w:cs="宋体"/>
                <w:snapToGrid/>
                <w:sz w:val="20"/>
                <w:szCs w:val="20"/>
                <w:lang w:eastAsia="zh-CN"/>
              </w:rPr>
            </w:pPr>
          </w:p>
        </w:tc>
        <w:tc>
          <w:tcPr>
            <w:tcW w:w="1811" w:type="dxa"/>
            <w:vMerge w:val="continue"/>
            <w:tcBorders>
              <w:top w:val="nil"/>
              <w:left w:val="single" w:color="auto" w:sz="4" w:space="0"/>
              <w:bottom w:val="single" w:color="000000" w:sz="4" w:space="0"/>
              <w:right w:val="single" w:color="auto" w:sz="4" w:space="0"/>
            </w:tcBorders>
            <w:vAlign w:val="center"/>
          </w:tcPr>
          <w:p>
            <w:pPr>
              <w:kinsoku/>
              <w:autoSpaceDE/>
              <w:autoSpaceDN/>
              <w:adjustRightInd/>
              <w:snapToGrid/>
              <w:textAlignment w:val="auto"/>
              <w:rPr>
                <w:rFonts w:ascii="宋体" w:hAnsi="宋体" w:eastAsia="宋体" w:cs="宋体"/>
                <w:snapToGrid/>
                <w:sz w:val="20"/>
                <w:szCs w:val="20"/>
                <w:lang w:eastAsia="zh-CN"/>
              </w:rPr>
            </w:pPr>
          </w:p>
        </w:tc>
        <w:tc>
          <w:tcPr>
            <w:tcW w:w="824" w:type="dxa"/>
            <w:tcBorders>
              <w:top w:val="nil"/>
              <w:left w:val="nil"/>
              <w:bottom w:val="nil"/>
              <w:right w:val="nil"/>
            </w:tcBorders>
            <w:shd w:val="clear" w:color="auto" w:fill="auto"/>
            <w:noWrap/>
            <w:vAlign w:val="center"/>
          </w:tcPr>
          <w:p>
            <w:pPr>
              <w:kinsoku/>
              <w:autoSpaceDE/>
              <w:autoSpaceDN/>
              <w:adjustRightInd/>
              <w:snapToGrid/>
              <w:jc w:val="center"/>
              <w:textAlignment w:val="auto"/>
              <w:rPr>
                <w:rFonts w:ascii="宋体" w:hAnsi="宋体" w:eastAsia="宋体" w:cs="宋体"/>
                <w:snapToGrid/>
                <w:sz w:val="20"/>
                <w:szCs w:val="20"/>
                <w:lang w:eastAsia="zh-CN"/>
              </w:rPr>
            </w:pPr>
          </w:p>
        </w:tc>
      </w:tr>
      <w:tr>
        <w:tblPrEx>
          <w:tblCellMar>
            <w:top w:w="0" w:type="dxa"/>
            <w:left w:w="108" w:type="dxa"/>
            <w:bottom w:w="0" w:type="dxa"/>
            <w:right w:w="108" w:type="dxa"/>
          </w:tblCellMar>
        </w:tblPrEx>
        <w:trPr>
          <w:trHeight w:val="200" w:hRule="atLeast"/>
        </w:trPr>
        <w:tc>
          <w:tcPr>
            <w:tcW w:w="536" w:type="dxa"/>
            <w:vMerge w:val="continue"/>
            <w:tcBorders>
              <w:top w:val="nil"/>
              <w:left w:val="single" w:color="auto" w:sz="4" w:space="0"/>
              <w:bottom w:val="single" w:color="auto" w:sz="4" w:space="0"/>
              <w:right w:val="single" w:color="auto" w:sz="4" w:space="0"/>
            </w:tcBorders>
            <w:vAlign w:val="center"/>
          </w:tcPr>
          <w:p>
            <w:pPr>
              <w:kinsoku/>
              <w:autoSpaceDE/>
              <w:autoSpaceDN/>
              <w:adjustRightInd/>
              <w:snapToGrid/>
              <w:textAlignment w:val="auto"/>
              <w:rPr>
                <w:rFonts w:ascii="黑体" w:hAnsi="黑体" w:eastAsia="黑体" w:cs="宋体"/>
                <w:snapToGrid/>
                <w:sz w:val="20"/>
                <w:szCs w:val="20"/>
                <w:lang w:eastAsia="zh-CN"/>
              </w:rPr>
            </w:pPr>
          </w:p>
        </w:tc>
        <w:tc>
          <w:tcPr>
            <w:tcW w:w="718" w:type="dxa"/>
            <w:vMerge w:val="continue"/>
            <w:tcBorders>
              <w:top w:val="nil"/>
              <w:left w:val="single" w:color="auto" w:sz="4" w:space="0"/>
              <w:bottom w:val="single" w:color="auto" w:sz="4" w:space="0"/>
              <w:right w:val="single" w:color="auto" w:sz="4" w:space="0"/>
            </w:tcBorders>
            <w:vAlign w:val="center"/>
          </w:tcPr>
          <w:p>
            <w:pPr>
              <w:kinsoku/>
              <w:autoSpaceDE/>
              <w:autoSpaceDN/>
              <w:adjustRightInd/>
              <w:snapToGrid/>
              <w:textAlignment w:val="auto"/>
              <w:rPr>
                <w:rFonts w:ascii="宋体" w:hAnsi="宋体" w:eastAsia="宋体" w:cs="宋体"/>
                <w:snapToGrid/>
                <w:color w:val="auto"/>
                <w:sz w:val="20"/>
                <w:szCs w:val="20"/>
                <w:lang w:eastAsia="zh-CN"/>
              </w:rPr>
            </w:pPr>
          </w:p>
        </w:tc>
        <w:tc>
          <w:tcPr>
            <w:tcW w:w="589" w:type="dxa"/>
            <w:vMerge w:val="continue"/>
            <w:tcBorders>
              <w:top w:val="nil"/>
              <w:left w:val="single" w:color="auto" w:sz="4" w:space="0"/>
              <w:bottom w:val="single" w:color="auto" w:sz="4" w:space="0"/>
              <w:right w:val="single" w:color="auto" w:sz="4" w:space="0"/>
            </w:tcBorders>
            <w:vAlign w:val="center"/>
          </w:tcPr>
          <w:p>
            <w:pPr>
              <w:kinsoku/>
              <w:autoSpaceDE/>
              <w:autoSpaceDN/>
              <w:adjustRightInd/>
              <w:snapToGrid/>
              <w:textAlignment w:val="auto"/>
              <w:rPr>
                <w:rFonts w:ascii="宋体" w:hAnsi="宋体" w:eastAsia="宋体" w:cs="宋体"/>
                <w:snapToGrid/>
                <w:color w:val="auto"/>
                <w:sz w:val="20"/>
                <w:szCs w:val="20"/>
                <w:lang w:eastAsia="zh-CN"/>
              </w:rPr>
            </w:pPr>
          </w:p>
        </w:tc>
        <w:tc>
          <w:tcPr>
            <w:tcW w:w="3544" w:type="dxa"/>
            <w:gridSpan w:val="2"/>
            <w:vMerge w:val="continue"/>
            <w:tcBorders>
              <w:top w:val="single" w:color="auto" w:sz="4" w:space="0"/>
              <w:left w:val="single" w:color="auto" w:sz="4" w:space="0"/>
              <w:bottom w:val="single" w:color="000000" w:sz="4" w:space="0"/>
              <w:right w:val="single" w:color="000000" w:sz="4" w:space="0"/>
            </w:tcBorders>
            <w:vAlign w:val="center"/>
          </w:tcPr>
          <w:p>
            <w:pPr>
              <w:kinsoku/>
              <w:autoSpaceDE/>
              <w:autoSpaceDN/>
              <w:adjustRightInd/>
              <w:snapToGrid/>
              <w:textAlignment w:val="auto"/>
              <w:rPr>
                <w:rFonts w:ascii="宋体" w:hAnsi="宋体" w:eastAsia="宋体" w:cs="宋体"/>
                <w:snapToGrid/>
                <w:sz w:val="20"/>
                <w:szCs w:val="20"/>
                <w:lang w:eastAsia="zh-CN"/>
              </w:rPr>
            </w:pPr>
          </w:p>
        </w:tc>
        <w:tc>
          <w:tcPr>
            <w:tcW w:w="1342" w:type="dxa"/>
            <w:gridSpan w:val="2"/>
            <w:vMerge w:val="continue"/>
            <w:tcBorders>
              <w:top w:val="nil"/>
              <w:left w:val="single" w:color="auto" w:sz="4" w:space="0"/>
              <w:bottom w:val="single" w:color="000000" w:sz="4" w:space="0"/>
              <w:right w:val="single" w:color="auto" w:sz="4" w:space="0"/>
            </w:tcBorders>
            <w:vAlign w:val="center"/>
          </w:tcPr>
          <w:p>
            <w:pPr>
              <w:kinsoku/>
              <w:autoSpaceDE/>
              <w:autoSpaceDN/>
              <w:adjustRightInd/>
              <w:snapToGrid/>
              <w:textAlignment w:val="auto"/>
              <w:rPr>
                <w:rFonts w:ascii="宋体" w:hAnsi="宋体" w:eastAsia="宋体" w:cs="宋体"/>
                <w:snapToGrid/>
                <w:sz w:val="20"/>
                <w:szCs w:val="20"/>
                <w:lang w:eastAsia="zh-CN"/>
              </w:rPr>
            </w:pPr>
          </w:p>
        </w:tc>
        <w:tc>
          <w:tcPr>
            <w:tcW w:w="816" w:type="dxa"/>
            <w:gridSpan w:val="2"/>
            <w:vMerge w:val="continue"/>
            <w:tcBorders>
              <w:top w:val="nil"/>
              <w:left w:val="single" w:color="auto" w:sz="4" w:space="0"/>
              <w:bottom w:val="single" w:color="000000" w:sz="4" w:space="0"/>
              <w:right w:val="single" w:color="auto" w:sz="4" w:space="0"/>
            </w:tcBorders>
            <w:vAlign w:val="center"/>
          </w:tcPr>
          <w:p>
            <w:pPr>
              <w:kinsoku/>
              <w:autoSpaceDE/>
              <w:autoSpaceDN/>
              <w:adjustRightInd/>
              <w:snapToGrid/>
              <w:textAlignment w:val="auto"/>
              <w:rPr>
                <w:rFonts w:ascii="宋体" w:hAnsi="宋体" w:eastAsia="宋体" w:cs="宋体"/>
                <w:snapToGrid/>
                <w:sz w:val="20"/>
                <w:szCs w:val="20"/>
                <w:lang w:eastAsia="zh-CN"/>
              </w:rPr>
            </w:pPr>
          </w:p>
        </w:tc>
        <w:tc>
          <w:tcPr>
            <w:tcW w:w="1811" w:type="dxa"/>
            <w:vMerge w:val="continue"/>
            <w:tcBorders>
              <w:top w:val="nil"/>
              <w:left w:val="single" w:color="auto" w:sz="4" w:space="0"/>
              <w:bottom w:val="single" w:color="000000" w:sz="4" w:space="0"/>
              <w:right w:val="single" w:color="auto" w:sz="4" w:space="0"/>
            </w:tcBorders>
            <w:vAlign w:val="center"/>
          </w:tcPr>
          <w:p>
            <w:pPr>
              <w:kinsoku/>
              <w:autoSpaceDE/>
              <w:autoSpaceDN/>
              <w:adjustRightInd/>
              <w:snapToGrid/>
              <w:textAlignment w:val="auto"/>
              <w:rPr>
                <w:rFonts w:ascii="宋体" w:hAnsi="宋体" w:eastAsia="宋体" w:cs="宋体"/>
                <w:snapToGrid/>
                <w:sz w:val="20"/>
                <w:szCs w:val="20"/>
                <w:lang w:eastAsia="zh-CN"/>
              </w:rPr>
            </w:pPr>
          </w:p>
        </w:tc>
        <w:tc>
          <w:tcPr>
            <w:tcW w:w="824" w:type="dxa"/>
            <w:tcBorders>
              <w:top w:val="nil"/>
              <w:left w:val="nil"/>
              <w:bottom w:val="nil"/>
              <w:right w:val="nil"/>
            </w:tcBorders>
            <w:shd w:val="clear" w:color="auto" w:fill="auto"/>
            <w:noWrap/>
            <w:vAlign w:val="center"/>
          </w:tcPr>
          <w:p>
            <w:pPr>
              <w:kinsoku/>
              <w:autoSpaceDE/>
              <w:autoSpaceDN/>
              <w:adjustRightInd/>
              <w:snapToGrid/>
              <w:textAlignment w:val="auto"/>
              <w:rPr>
                <w:rFonts w:ascii="Times New Roman" w:hAnsi="Times New Roman" w:eastAsia="Times New Roman" w:cs="Times New Roman"/>
                <w:snapToGrid/>
                <w:color w:val="auto"/>
                <w:sz w:val="20"/>
                <w:szCs w:val="20"/>
                <w:lang w:eastAsia="zh-CN"/>
              </w:rPr>
            </w:pPr>
          </w:p>
        </w:tc>
      </w:tr>
      <w:tr>
        <w:tblPrEx>
          <w:tblCellMar>
            <w:top w:w="0" w:type="dxa"/>
            <w:left w:w="108" w:type="dxa"/>
            <w:bottom w:w="0" w:type="dxa"/>
            <w:right w:w="108" w:type="dxa"/>
          </w:tblCellMar>
        </w:tblPrEx>
        <w:trPr>
          <w:trHeight w:val="200" w:hRule="atLeast"/>
        </w:trPr>
        <w:tc>
          <w:tcPr>
            <w:tcW w:w="536" w:type="dxa"/>
            <w:vMerge w:val="continue"/>
            <w:tcBorders>
              <w:top w:val="nil"/>
              <w:left w:val="single" w:color="auto" w:sz="4" w:space="0"/>
              <w:bottom w:val="single" w:color="auto" w:sz="4" w:space="0"/>
              <w:right w:val="single" w:color="auto" w:sz="4" w:space="0"/>
            </w:tcBorders>
            <w:vAlign w:val="center"/>
          </w:tcPr>
          <w:p>
            <w:pPr>
              <w:kinsoku/>
              <w:autoSpaceDE/>
              <w:autoSpaceDN/>
              <w:adjustRightInd/>
              <w:snapToGrid/>
              <w:textAlignment w:val="auto"/>
              <w:rPr>
                <w:rFonts w:ascii="黑体" w:hAnsi="黑体" w:eastAsia="黑体" w:cs="宋体"/>
                <w:snapToGrid/>
                <w:sz w:val="20"/>
                <w:szCs w:val="20"/>
                <w:lang w:eastAsia="zh-CN"/>
              </w:rPr>
            </w:pPr>
          </w:p>
        </w:tc>
        <w:tc>
          <w:tcPr>
            <w:tcW w:w="718" w:type="dxa"/>
            <w:vMerge w:val="continue"/>
            <w:tcBorders>
              <w:top w:val="nil"/>
              <w:left w:val="single" w:color="auto" w:sz="4" w:space="0"/>
              <w:bottom w:val="single" w:color="auto" w:sz="4" w:space="0"/>
              <w:right w:val="single" w:color="auto" w:sz="4" w:space="0"/>
            </w:tcBorders>
            <w:vAlign w:val="center"/>
          </w:tcPr>
          <w:p>
            <w:pPr>
              <w:kinsoku/>
              <w:autoSpaceDE/>
              <w:autoSpaceDN/>
              <w:adjustRightInd/>
              <w:snapToGrid/>
              <w:textAlignment w:val="auto"/>
              <w:rPr>
                <w:rFonts w:ascii="宋体" w:hAnsi="宋体" w:eastAsia="宋体" w:cs="宋体"/>
                <w:snapToGrid/>
                <w:color w:val="auto"/>
                <w:sz w:val="20"/>
                <w:szCs w:val="20"/>
                <w:lang w:eastAsia="zh-CN"/>
              </w:rPr>
            </w:pPr>
          </w:p>
        </w:tc>
        <w:tc>
          <w:tcPr>
            <w:tcW w:w="589" w:type="dxa"/>
            <w:vMerge w:val="restart"/>
            <w:tcBorders>
              <w:top w:val="nil"/>
              <w:left w:val="single" w:color="auto" w:sz="4" w:space="0"/>
              <w:bottom w:val="single" w:color="auto" w:sz="4" w:space="0"/>
              <w:right w:val="single" w:color="auto" w:sz="4" w:space="0"/>
            </w:tcBorders>
            <w:shd w:val="clear" w:color="auto" w:fill="auto"/>
            <w:vAlign w:val="center"/>
          </w:tcPr>
          <w:p>
            <w:pPr>
              <w:kinsoku/>
              <w:autoSpaceDE/>
              <w:autoSpaceDN/>
              <w:adjustRightInd/>
              <w:snapToGrid/>
              <w:jc w:val="center"/>
              <w:textAlignment w:val="auto"/>
              <w:rPr>
                <w:rFonts w:ascii="宋体" w:hAnsi="宋体" w:eastAsia="宋体" w:cs="宋体"/>
                <w:snapToGrid/>
                <w:color w:val="auto"/>
                <w:sz w:val="20"/>
                <w:szCs w:val="20"/>
                <w:lang w:eastAsia="zh-CN"/>
              </w:rPr>
            </w:pPr>
            <w:r>
              <w:rPr>
                <w:rFonts w:hint="eastAsia" w:ascii="宋体" w:hAnsi="宋体" w:eastAsia="宋体" w:cs="宋体"/>
                <w:snapToGrid/>
                <w:color w:val="auto"/>
                <w:sz w:val="20"/>
                <w:szCs w:val="20"/>
                <w:lang w:eastAsia="zh-CN"/>
              </w:rPr>
              <w:t>质量指标</w:t>
            </w:r>
          </w:p>
        </w:tc>
        <w:tc>
          <w:tcPr>
            <w:tcW w:w="3544" w:type="dxa"/>
            <w:gridSpan w:val="2"/>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宋体" w:hAnsi="宋体" w:eastAsia="宋体" w:cs="宋体"/>
                <w:snapToGrid/>
                <w:sz w:val="20"/>
                <w:szCs w:val="20"/>
                <w:lang w:eastAsia="zh-CN"/>
              </w:rPr>
            </w:pPr>
            <w:r>
              <w:rPr>
                <w:rFonts w:hint="eastAsia" w:ascii="宋体" w:hAnsi="宋体" w:eastAsia="宋体" w:cs="宋体"/>
                <w:snapToGrid/>
                <w:sz w:val="20"/>
                <w:szCs w:val="20"/>
                <w:lang w:eastAsia="zh-CN"/>
              </w:rPr>
              <w:t>建立现代医院管理制度</w:t>
            </w:r>
          </w:p>
        </w:tc>
        <w:tc>
          <w:tcPr>
            <w:tcW w:w="1342" w:type="dxa"/>
            <w:gridSpan w:val="2"/>
            <w:vMerge w:val="restart"/>
            <w:tcBorders>
              <w:top w:val="nil"/>
              <w:left w:val="single" w:color="auto" w:sz="4" w:space="0"/>
              <w:bottom w:val="single" w:color="000000" w:sz="4" w:space="0"/>
              <w:right w:val="single" w:color="auto" w:sz="4" w:space="0"/>
            </w:tcBorders>
            <w:shd w:val="clear" w:color="auto" w:fill="auto"/>
            <w:vAlign w:val="center"/>
          </w:tcPr>
          <w:p>
            <w:pPr>
              <w:kinsoku/>
              <w:autoSpaceDE/>
              <w:autoSpaceDN/>
              <w:adjustRightInd/>
              <w:snapToGrid/>
              <w:jc w:val="center"/>
              <w:textAlignment w:val="auto"/>
              <w:rPr>
                <w:rFonts w:ascii="宋体" w:hAnsi="宋体" w:eastAsia="宋体" w:cs="宋体"/>
                <w:snapToGrid/>
                <w:sz w:val="20"/>
                <w:szCs w:val="20"/>
                <w:lang w:eastAsia="zh-CN"/>
              </w:rPr>
            </w:pPr>
            <w:r>
              <w:rPr>
                <w:rFonts w:hint="eastAsia" w:ascii="宋体" w:hAnsi="宋体" w:eastAsia="宋体" w:cs="宋体"/>
                <w:snapToGrid/>
                <w:sz w:val="20"/>
                <w:szCs w:val="20"/>
                <w:lang w:eastAsia="zh-CN"/>
              </w:rPr>
              <w:t>合规</w:t>
            </w:r>
          </w:p>
        </w:tc>
        <w:tc>
          <w:tcPr>
            <w:tcW w:w="816" w:type="dxa"/>
            <w:gridSpan w:val="2"/>
            <w:vMerge w:val="restart"/>
            <w:tcBorders>
              <w:top w:val="nil"/>
              <w:left w:val="single" w:color="auto" w:sz="4" w:space="0"/>
              <w:bottom w:val="single" w:color="000000" w:sz="4" w:space="0"/>
              <w:right w:val="single" w:color="auto" w:sz="4" w:space="0"/>
            </w:tcBorders>
            <w:shd w:val="clear" w:color="auto" w:fill="auto"/>
            <w:vAlign w:val="center"/>
          </w:tcPr>
          <w:p>
            <w:pPr>
              <w:kinsoku/>
              <w:autoSpaceDE/>
              <w:autoSpaceDN/>
              <w:adjustRightInd/>
              <w:snapToGrid/>
              <w:jc w:val="center"/>
              <w:textAlignment w:val="auto"/>
              <w:rPr>
                <w:rFonts w:ascii="宋体" w:hAnsi="宋体" w:eastAsia="宋体" w:cs="宋体"/>
                <w:snapToGrid/>
                <w:sz w:val="20"/>
                <w:szCs w:val="20"/>
                <w:lang w:eastAsia="zh-CN"/>
              </w:rPr>
            </w:pPr>
            <w:r>
              <w:rPr>
                <w:rFonts w:hint="eastAsia" w:ascii="宋体" w:hAnsi="宋体" w:eastAsia="宋体" w:cs="宋体"/>
                <w:snapToGrid/>
                <w:sz w:val="20"/>
                <w:szCs w:val="20"/>
                <w:lang w:eastAsia="zh-CN"/>
              </w:rPr>
              <w:t>合规</w:t>
            </w:r>
          </w:p>
        </w:tc>
        <w:tc>
          <w:tcPr>
            <w:tcW w:w="1811" w:type="dxa"/>
            <w:vMerge w:val="restart"/>
            <w:tcBorders>
              <w:top w:val="nil"/>
              <w:left w:val="single" w:color="auto" w:sz="4" w:space="0"/>
              <w:bottom w:val="single" w:color="000000" w:sz="4" w:space="0"/>
              <w:right w:val="single" w:color="auto" w:sz="4" w:space="0"/>
            </w:tcBorders>
            <w:shd w:val="clear" w:color="auto" w:fill="auto"/>
            <w:vAlign w:val="center"/>
          </w:tcPr>
          <w:p>
            <w:pPr>
              <w:kinsoku/>
              <w:autoSpaceDE/>
              <w:autoSpaceDN/>
              <w:adjustRightInd/>
              <w:snapToGrid/>
              <w:jc w:val="center"/>
              <w:textAlignment w:val="auto"/>
              <w:rPr>
                <w:rFonts w:ascii="宋体" w:hAnsi="宋体" w:eastAsia="宋体" w:cs="宋体"/>
                <w:snapToGrid/>
                <w:sz w:val="20"/>
                <w:szCs w:val="20"/>
                <w:lang w:eastAsia="zh-CN"/>
              </w:rPr>
            </w:pPr>
            <w:r>
              <w:rPr>
                <w:rFonts w:hint="eastAsia" w:ascii="宋体" w:hAnsi="宋体" w:eastAsia="宋体" w:cs="宋体"/>
                <w:snapToGrid/>
                <w:sz w:val="20"/>
                <w:szCs w:val="20"/>
                <w:lang w:eastAsia="zh-CN"/>
              </w:rPr>
              <w:t>　</w:t>
            </w:r>
          </w:p>
        </w:tc>
        <w:tc>
          <w:tcPr>
            <w:tcW w:w="824" w:type="dxa"/>
            <w:vAlign w:val="center"/>
          </w:tcPr>
          <w:p>
            <w:pPr>
              <w:kinsoku/>
              <w:autoSpaceDE/>
              <w:autoSpaceDN/>
              <w:adjustRightInd/>
              <w:snapToGrid/>
              <w:textAlignment w:val="auto"/>
              <w:rPr>
                <w:rFonts w:ascii="Times New Roman" w:hAnsi="Times New Roman" w:eastAsia="Times New Roman" w:cs="Times New Roman"/>
                <w:snapToGrid/>
                <w:color w:val="auto"/>
                <w:sz w:val="20"/>
                <w:szCs w:val="20"/>
                <w:lang w:eastAsia="zh-CN"/>
              </w:rPr>
            </w:pPr>
          </w:p>
        </w:tc>
      </w:tr>
      <w:tr>
        <w:tblPrEx>
          <w:tblCellMar>
            <w:top w:w="0" w:type="dxa"/>
            <w:left w:w="108" w:type="dxa"/>
            <w:bottom w:w="0" w:type="dxa"/>
            <w:right w:w="108" w:type="dxa"/>
          </w:tblCellMar>
        </w:tblPrEx>
        <w:trPr>
          <w:trHeight w:val="200" w:hRule="atLeast"/>
        </w:trPr>
        <w:tc>
          <w:tcPr>
            <w:tcW w:w="536" w:type="dxa"/>
            <w:vMerge w:val="continue"/>
            <w:tcBorders>
              <w:top w:val="nil"/>
              <w:left w:val="single" w:color="auto" w:sz="4" w:space="0"/>
              <w:bottom w:val="single" w:color="auto" w:sz="4" w:space="0"/>
              <w:right w:val="single" w:color="auto" w:sz="4" w:space="0"/>
            </w:tcBorders>
            <w:vAlign w:val="center"/>
          </w:tcPr>
          <w:p>
            <w:pPr>
              <w:kinsoku/>
              <w:autoSpaceDE/>
              <w:autoSpaceDN/>
              <w:adjustRightInd/>
              <w:snapToGrid/>
              <w:textAlignment w:val="auto"/>
              <w:rPr>
                <w:rFonts w:ascii="黑体" w:hAnsi="黑体" w:eastAsia="黑体" w:cs="宋体"/>
                <w:snapToGrid/>
                <w:sz w:val="20"/>
                <w:szCs w:val="20"/>
                <w:lang w:eastAsia="zh-CN"/>
              </w:rPr>
            </w:pPr>
          </w:p>
        </w:tc>
        <w:tc>
          <w:tcPr>
            <w:tcW w:w="718" w:type="dxa"/>
            <w:vMerge w:val="continue"/>
            <w:tcBorders>
              <w:top w:val="nil"/>
              <w:left w:val="single" w:color="auto" w:sz="4" w:space="0"/>
              <w:bottom w:val="single" w:color="auto" w:sz="4" w:space="0"/>
              <w:right w:val="single" w:color="auto" w:sz="4" w:space="0"/>
            </w:tcBorders>
            <w:vAlign w:val="center"/>
          </w:tcPr>
          <w:p>
            <w:pPr>
              <w:kinsoku/>
              <w:autoSpaceDE/>
              <w:autoSpaceDN/>
              <w:adjustRightInd/>
              <w:snapToGrid/>
              <w:textAlignment w:val="auto"/>
              <w:rPr>
                <w:rFonts w:ascii="宋体" w:hAnsi="宋体" w:eastAsia="宋体" w:cs="宋体"/>
                <w:snapToGrid/>
                <w:color w:val="auto"/>
                <w:sz w:val="20"/>
                <w:szCs w:val="20"/>
                <w:lang w:eastAsia="zh-CN"/>
              </w:rPr>
            </w:pPr>
          </w:p>
        </w:tc>
        <w:tc>
          <w:tcPr>
            <w:tcW w:w="589" w:type="dxa"/>
            <w:vMerge w:val="continue"/>
            <w:tcBorders>
              <w:top w:val="nil"/>
              <w:left w:val="single" w:color="auto" w:sz="4" w:space="0"/>
              <w:bottom w:val="single" w:color="auto" w:sz="4" w:space="0"/>
              <w:right w:val="single" w:color="auto" w:sz="4" w:space="0"/>
            </w:tcBorders>
            <w:vAlign w:val="center"/>
          </w:tcPr>
          <w:p>
            <w:pPr>
              <w:kinsoku/>
              <w:autoSpaceDE/>
              <w:autoSpaceDN/>
              <w:adjustRightInd/>
              <w:snapToGrid/>
              <w:textAlignment w:val="auto"/>
              <w:rPr>
                <w:rFonts w:ascii="宋体" w:hAnsi="宋体" w:eastAsia="宋体" w:cs="宋体"/>
                <w:snapToGrid/>
                <w:color w:val="auto"/>
                <w:sz w:val="20"/>
                <w:szCs w:val="20"/>
                <w:lang w:eastAsia="zh-CN"/>
              </w:rPr>
            </w:pPr>
          </w:p>
        </w:tc>
        <w:tc>
          <w:tcPr>
            <w:tcW w:w="3544" w:type="dxa"/>
            <w:gridSpan w:val="2"/>
            <w:vMerge w:val="continue"/>
            <w:tcBorders>
              <w:top w:val="single" w:color="auto" w:sz="4" w:space="0"/>
              <w:left w:val="single" w:color="auto" w:sz="4" w:space="0"/>
              <w:bottom w:val="single" w:color="000000" w:sz="4" w:space="0"/>
              <w:right w:val="single" w:color="000000" w:sz="4" w:space="0"/>
            </w:tcBorders>
            <w:vAlign w:val="center"/>
          </w:tcPr>
          <w:p>
            <w:pPr>
              <w:kinsoku/>
              <w:autoSpaceDE/>
              <w:autoSpaceDN/>
              <w:adjustRightInd/>
              <w:snapToGrid/>
              <w:textAlignment w:val="auto"/>
              <w:rPr>
                <w:rFonts w:ascii="宋体" w:hAnsi="宋体" w:eastAsia="宋体" w:cs="宋体"/>
                <w:snapToGrid/>
                <w:sz w:val="20"/>
                <w:szCs w:val="20"/>
                <w:lang w:eastAsia="zh-CN"/>
              </w:rPr>
            </w:pPr>
          </w:p>
        </w:tc>
        <w:tc>
          <w:tcPr>
            <w:tcW w:w="1342" w:type="dxa"/>
            <w:gridSpan w:val="2"/>
            <w:vMerge w:val="continue"/>
            <w:tcBorders>
              <w:top w:val="nil"/>
              <w:left w:val="single" w:color="auto" w:sz="4" w:space="0"/>
              <w:bottom w:val="single" w:color="000000" w:sz="4" w:space="0"/>
              <w:right w:val="single" w:color="auto" w:sz="4" w:space="0"/>
            </w:tcBorders>
            <w:vAlign w:val="center"/>
          </w:tcPr>
          <w:p>
            <w:pPr>
              <w:kinsoku/>
              <w:autoSpaceDE/>
              <w:autoSpaceDN/>
              <w:adjustRightInd/>
              <w:snapToGrid/>
              <w:textAlignment w:val="auto"/>
              <w:rPr>
                <w:rFonts w:ascii="宋体" w:hAnsi="宋体" w:eastAsia="宋体" w:cs="宋体"/>
                <w:snapToGrid/>
                <w:sz w:val="20"/>
                <w:szCs w:val="20"/>
                <w:lang w:eastAsia="zh-CN"/>
              </w:rPr>
            </w:pPr>
          </w:p>
        </w:tc>
        <w:tc>
          <w:tcPr>
            <w:tcW w:w="816" w:type="dxa"/>
            <w:gridSpan w:val="2"/>
            <w:vMerge w:val="continue"/>
            <w:tcBorders>
              <w:top w:val="nil"/>
              <w:left w:val="single" w:color="auto" w:sz="4" w:space="0"/>
              <w:bottom w:val="single" w:color="000000" w:sz="4" w:space="0"/>
              <w:right w:val="single" w:color="auto" w:sz="4" w:space="0"/>
            </w:tcBorders>
            <w:vAlign w:val="center"/>
          </w:tcPr>
          <w:p>
            <w:pPr>
              <w:kinsoku/>
              <w:autoSpaceDE/>
              <w:autoSpaceDN/>
              <w:adjustRightInd/>
              <w:snapToGrid/>
              <w:textAlignment w:val="auto"/>
              <w:rPr>
                <w:rFonts w:ascii="宋体" w:hAnsi="宋体" w:eastAsia="宋体" w:cs="宋体"/>
                <w:snapToGrid/>
                <w:sz w:val="20"/>
                <w:szCs w:val="20"/>
                <w:lang w:eastAsia="zh-CN"/>
              </w:rPr>
            </w:pPr>
          </w:p>
        </w:tc>
        <w:tc>
          <w:tcPr>
            <w:tcW w:w="1811" w:type="dxa"/>
            <w:vMerge w:val="continue"/>
            <w:tcBorders>
              <w:top w:val="nil"/>
              <w:left w:val="single" w:color="auto" w:sz="4" w:space="0"/>
              <w:bottom w:val="single" w:color="000000" w:sz="4" w:space="0"/>
              <w:right w:val="single" w:color="auto" w:sz="4" w:space="0"/>
            </w:tcBorders>
            <w:vAlign w:val="center"/>
          </w:tcPr>
          <w:p>
            <w:pPr>
              <w:kinsoku/>
              <w:autoSpaceDE/>
              <w:autoSpaceDN/>
              <w:adjustRightInd/>
              <w:snapToGrid/>
              <w:textAlignment w:val="auto"/>
              <w:rPr>
                <w:rFonts w:ascii="宋体" w:hAnsi="宋体" w:eastAsia="宋体" w:cs="宋体"/>
                <w:snapToGrid/>
                <w:sz w:val="20"/>
                <w:szCs w:val="20"/>
                <w:lang w:eastAsia="zh-CN"/>
              </w:rPr>
            </w:pPr>
          </w:p>
        </w:tc>
        <w:tc>
          <w:tcPr>
            <w:tcW w:w="824" w:type="dxa"/>
            <w:tcBorders>
              <w:top w:val="nil"/>
              <w:left w:val="nil"/>
              <w:bottom w:val="nil"/>
              <w:right w:val="nil"/>
            </w:tcBorders>
            <w:shd w:val="clear" w:color="auto" w:fill="auto"/>
            <w:noWrap/>
            <w:vAlign w:val="center"/>
          </w:tcPr>
          <w:p>
            <w:pPr>
              <w:kinsoku/>
              <w:autoSpaceDE/>
              <w:autoSpaceDN/>
              <w:adjustRightInd/>
              <w:snapToGrid/>
              <w:jc w:val="center"/>
              <w:textAlignment w:val="auto"/>
              <w:rPr>
                <w:rFonts w:ascii="宋体" w:hAnsi="宋体" w:eastAsia="宋体" w:cs="宋体"/>
                <w:snapToGrid/>
                <w:sz w:val="20"/>
                <w:szCs w:val="20"/>
                <w:lang w:eastAsia="zh-CN"/>
              </w:rPr>
            </w:pPr>
          </w:p>
        </w:tc>
      </w:tr>
      <w:tr>
        <w:tblPrEx>
          <w:tblCellMar>
            <w:top w:w="0" w:type="dxa"/>
            <w:left w:w="108" w:type="dxa"/>
            <w:bottom w:w="0" w:type="dxa"/>
            <w:right w:w="108" w:type="dxa"/>
          </w:tblCellMar>
        </w:tblPrEx>
        <w:trPr>
          <w:trHeight w:val="200" w:hRule="atLeast"/>
        </w:trPr>
        <w:tc>
          <w:tcPr>
            <w:tcW w:w="536" w:type="dxa"/>
            <w:vMerge w:val="continue"/>
            <w:tcBorders>
              <w:top w:val="nil"/>
              <w:left w:val="single" w:color="auto" w:sz="4" w:space="0"/>
              <w:bottom w:val="single" w:color="auto" w:sz="4" w:space="0"/>
              <w:right w:val="single" w:color="auto" w:sz="4" w:space="0"/>
            </w:tcBorders>
            <w:vAlign w:val="center"/>
          </w:tcPr>
          <w:p>
            <w:pPr>
              <w:kinsoku/>
              <w:autoSpaceDE/>
              <w:autoSpaceDN/>
              <w:adjustRightInd/>
              <w:snapToGrid/>
              <w:textAlignment w:val="auto"/>
              <w:rPr>
                <w:rFonts w:ascii="黑体" w:hAnsi="黑体" w:eastAsia="黑体" w:cs="宋体"/>
                <w:snapToGrid/>
                <w:sz w:val="20"/>
                <w:szCs w:val="20"/>
                <w:lang w:eastAsia="zh-CN"/>
              </w:rPr>
            </w:pPr>
          </w:p>
        </w:tc>
        <w:tc>
          <w:tcPr>
            <w:tcW w:w="718" w:type="dxa"/>
            <w:vMerge w:val="continue"/>
            <w:tcBorders>
              <w:top w:val="nil"/>
              <w:left w:val="single" w:color="auto" w:sz="4" w:space="0"/>
              <w:bottom w:val="single" w:color="auto" w:sz="4" w:space="0"/>
              <w:right w:val="single" w:color="auto" w:sz="4" w:space="0"/>
            </w:tcBorders>
            <w:vAlign w:val="center"/>
          </w:tcPr>
          <w:p>
            <w:pPr>
              <w:kinsoku/>
              <w:autoSpaceDE/>
              <w:autoSpaceDN/>
              <w:adjustRightInd/>
              <w:snapToGrid/>
              <w:textAlignment w:val="auto"/>
              <w:rPr>
                <w:rFonts w:ascii="宋体" w:hAnsi="宋体" w:eastAsia="宋体" w:cs="宋体"/>
                <w:snapToGrid/>
                <w:color w:val="auto"/>
                <w:sz w:val="20"/>
                <w:szCs w:val="20"/>
                <w:lang w:eastAsia="zh-CN"/>
              </w:rPr>
            </w:pPr>
          </w:p>
        </w:tc>
        <w:tc>
          <w:tcPr>
            <w:tcW w:w="589" w:type="dxa"/>
            <w:vMerge w:val="continue"/>
            <w:tcBorders>
              <w:top w:val="nil"/>
              <w:left w:val="single" w:color="auto" w:sz="4" w:space="0"/>
              <w:bottom w:val="single" w:color="auto" w:sz="4" w:space="0"/>
              <w:right w:val="single" w:color="auto" w:sz="4" w:space="0"/>
            </w:tcBorders>
            <w:vAlign w:val="center"/>
          </w:tcPr>
          <w:p>
            <w:pPr>
              <w:kinsoku/>
              <w:autoSpaceDE/>
              <w:autoSpaceDN/>
              <w:adjustRightInd/>
              <w:snapToGrid/>
              <w:textAlignment w:val="auto"/>
              <w:rPr>
                <w:rFonts w:ascii="宋体" w:hAnsi="宋体" w:eastAsia="宋体" w:cs="宋体"/>
                <w:snapToGrid/>
                <w:color w:val="auto"/>
                <w:sz w:val="20"/>
                <w:szCs w:val="20"/>
                <w:lang w:eastAsia="zh-CN"/>
              </w:rPr>
            </w:pPr>
          </w:p>
        </w:tc>
        <w:tc>
          <w:tcPr>
            <w:tcW w:w="3544" w:type="dxa"/>
            <w:gridSpan w:val="2"/>
            <w:vMerge w:val="continue"/>
            <w:tcBorders>
              <w:top w:val="single" w:color="auto" w:sz="4" w:space="0"/>
              <w:left w:val="single" w:color="auto" w:sz="4" w:space="0"/>
              <w:bottom w:val="single" w:color="000000" w:sz="4" w:space="0"/>
              <w:right w:val="single" w:color="000000" w:sz="4" w:space="0"/>
            </w:tcBorders>
            <w:vAlign w:val="center"/>
          </w:tcPr>
          <w:p>
            <w:pPr>
              <w:kinsoku/>
              <w:autoSpaceDE/>
              <w:autoSpaceDN/>
              <w:adjustRightInd/>
              <w:snapToGrid/>
              <w:textAlignment w:val="auto"/>
              <w:rPr>
                <w:rFonts w:ascii="宋体" w:hAnsi="宋体" w:eastAsia="宋体" w:cs="宋体"/>
                <w:snapToGrid/>
                <w:sz w:val="20"/>
                <w:szCs w:val="20"/>
                <w:lang w:eastAsia="zh-CN"/>
              </w:rPr>
            </w:pPr>
          </w:p>
        </w:tc>
        <w:tc>
          <w:tcPr>
            <w:tcW w:w="1342" w:type="dxa"/>
            <w:gridSpan w:val="2"/>
            <w:vMerge w:val="continue"/>
            <w:tcBorders>
              <w:top w:val="nil"/>
              <w:left w:val="single" w:color="auto" w:sz="4" w:space="0"/>
              <w:bottom w:val="single" w:color="000000" w:sz="4" w:space="0"/>
              <w:right w:val="single" w:color="auto" w:sz="4" w:space="0"/>
            </w:tcBorders>
            <w:vAlign w:val="center"/>
          </w:tcPr>
          <w:p>
            <w:pPr>
              <w:kinsoku/>
              <w:autoSpaceDE/>
              <w:autoSpaceDN/>
              <w:adjustRightInd/>
              <w:snapToGrid/>
              <w:textAlignment w:val="auto"/>
              <w:rPr>
                <w:rFonts w:ascii="宋体" w:hAnsi="宋体" w:eastAsia="宋体" w:cs="宋体"/>
                <w:snapToGrid/>
                <w:sz w:val="20"/>
                <w:szCs w:val="20"/>
                <w:lang w:eastAsia="zh-CN"/>
              </w:rPr>
            </w:pPr>
          </w:p>
        </w:tc>
        <w:tc>
          <w:tcPr>
            <w:tcW w:w="816" w:type="dxa"/>
            <w:gridSpan w:val="2"/>
            <w:vMerge w:val="continue"/>
            <w:tcBorders>
              <w:top w:val="nil"/>
              <w:left w:val="single" w:color="auto" w:sz="4" w:space="0"/>
              <w:bottom w:val="single" w:color="000000" w:sz="4" w:space="0"/>
              <w:right w:val="single" w:color="auto" w:sz="4" w:space="0"/>
            </w:tcBorders>
            <w:vAlign w:val="center"/>
          </w:tcPr>
          <w:p>
            <w:pPr>
              <w:kinsoku/>
              <w:autoSpaceDE/>
              <w:autoSpaceDN/>
              <w:adjustRightInd/>
              <w:snapToGrid/>
              <w:textAlignment w:val="auto"/>
              <w:rPr>
                <w:rFonts w:ascii="宋体" w:hAnsi="宋体" w:eastAsia="宋体" w:cs="宋体"/>
                <w:snapToGrid/>
                <w:sz w:val="20"/>
                <w:szCs w:val="20"/>
                <w:lang w:eastAsia="zh-CN"/>
              </w:rPr>
            </w:pPr>
          </w:p>
        </w:tc>
        <w:tc>
          <w:tcPr>
            <w:tcW w:w="1811" w:type="dxa"/>
            <w:vMerge w:val="continue"/>
            <w:tcBorders>
              <w:top w:val="nil"/>
              <w:left w:val="single" w:color="auto" w:sz="4" w:space="0"/>
              <w:bottom w:val="single" w:color="000000" w:sz="4" w:space="0"/>
              <w:right w:val="single" w:color="auto" w:sz="4" w:space="0"/>
            </w:tcBorders>
            <w:vAlign w:val="center"/>
          </w:tcPr>
          <w:p>
            <w:pPr>
              <w:kinsoku/>
              <w:autoSpaceDE/>
              <w:autoSpaceDN/>
              <w:adjustRightInd/>
              <w:snapToGrid/>
              <w:textAlignment w:val="auto"/>
              <w:rPr>
                <w:rFonts w:ascii="宋体" w:hAnsi="宋体" w:eastAsia="宋体" w:cs="宋体"/>
                <w:snapToGrid/>
                <w:sz w:val="20"/>
                <w:szCs w:val="20"/>
                <w:lang w:eastAsia="zh-CN"/>
              </w:rPr>
            </w:pPr>
          </w:p>
        </w:tc>
        <w:tc>
          <w:tcPr>
            <w:tcW w:w="824" w:type="dxa"/>
            <w:tcBorders>
              <w:top w:val="nil"/>
              <w:left w:val="nil"/>
              <w:bottom w:val="nil"/>
              <w:right w:val="nil"/>
            </w:tcBorders>
            <w:shd w:val="clear" w:color="auto" w:fill="auto"/>
            <w:noWrap/>
            <w:vAlign w:val="center"/>
          </w:tcPr>
          <w:p>
            <w:pPr>
              <w:kinsoku/>
              <w:autoSpaceDE/>
              <w:autoSpaceDN/>
              <w:adjustRightInd/>
              <w:snapToGrid/>
              <w:textAlignment w:val="auto"/>
              <w:rPr>
                <w:rFonts w:ascii="Times New Roman" w:hAnsi="Times New Roman" w:eastAsia="Times New Roman" w:cs="Times New Roman"/>
                <w:snapToGrid/>
                <w:color w:val="auto"/>
                <w:sz w:val="20"/>
                <w:szCs w:val="20"/>
                <w:lang w:eastAsia="zh-CN"/>
              </w:rPr>
            </w:pPr>
          </w:p>
        </w:tc>
      </w:tr>
      <w:tr>
        <w:tblPrEx>
          <w:tblCellMar>
            <w:top w:w="0" w:type="dxa"/>
            <w:left w:w="108" w:type="dxa"/>
            <w:bottom w:w="0" w:type="dxa"/>
            <w:right w:w="108" w:type="dxa"/>
          </w:tblCellMar>
        </w:tblPrEx>
        <w:trPr>
          <w:trHeight w:val="200" w:hRule="atLeast"/>
        </w:trPr>
        <w:tc>
          <w:tcPr>
            <w:tcW w:w="536" w:type="dxa"/>
            <w:vMerge w:val="continue"/>
            <w:tcBorders>
              <w:top w:val="nil"/>
              <w:left w:val="single" w:color="auto" w:sz="4" w:space="0"/>
              <w:bottom w:val="single" w:color="auto" w:sz="4" w:space="0"/>
              <w:right w:val="single" w:color="auto" w:sz="4" w:space="0"/>
            </w:tcBorders>
            <w:vAlign w:val="center"/>
          </w:tcPr>
          <w:p>
            <w:pPr>
              <w:kinsoku/>
              <w:autoSpaceDE/>
              <w:autoSpaceDN/>
              <w:adjustRightInd/>
              <w:snapToGrid/>
              <w:textAlignment w:val="auto"/>
              <w:rPr>
                <w:rFonts w:ascii="黑体" w:hAnsi="黑体" w:eastAsia="黑体" w:cs="宋体"/>
                <w:snapToGrid/>
                <w:sz w:val="20"/>
                <w:szCs w:val="20"/>
                <w:lang w:eastAsia="zh-CN"/>
              </w:rPr>
            </w:pPr>
          </w:p>
        </w:tc>
        <w:tc>
          <w:tcPr>
            <w:tcW w:w="718" w:type="dxa"/>
            <w:vMerge w:val="continue"/>
            <w:tcBorders>
              <w:top w:val="nil"/>
              <w:left w:val="single" w:color="auto" w:sz="4" w:space="0"/>
              <w:bottom w:val="single" w:color="auto" w:sz="4" w:space="0"/>
              <w:right w:val="single" w:color="auto" w:sz="4" w:space="0"/>
            </w:tcBorders>
            <w:vAlign w:val="center"/>
          </w:tcPr>
          <w:p>
            <w:pPr>
              <w:kinsoku/>
              <w:autoSpaceDE/>
              <w:autoSpaceDN/>
              <w:adjustRightInd/>
              <w:snapToGrid/>
              <w:textAlignment w:val="auto"/>
              <w:rPr>
                <w:rFonts w:ascii="宋体" w:hAnsi="宋体" w:eastAsia="宋体" w:cs="宋体"/>
                <w:snapToGrid/>
                <w:color w:val="auto"/>
                <w:sz w:val="20"/>
                <w:szCs w:val="20"/>
                <w:lang w:eastAsia="zh-CN"/>
              </w:rPr>
            </w:pPr>
          </w:p>
        </w:tc>
        <w:tc>
          <w:tcPr>
            <w:tcW w:w="589" w:type="dxa"/>
            <w:vMerge w:val="restart"/>
            <w:tcBorders>
              <w:top w:val="nil"/>
              <w:left w:val="single" w:color="auto" w:sz="4" w:space="0"/>
              <w:bottom w:val="single" w:color="auto" w:sz="4" w:space="0"/>
              <w:right w:val="single" w:color="auto" w:sz="4" w:space="0"/>
            </w:tcBorders>
            <w:shd w:val="clear" w:color="auto" w:fill="auto"/>
            <w:vAlign w:val="center"/>
          </w:tcPr>
          <w:p>
            <w:pPr>
              <w:kinsoku/>
              <w:autoSpaceDE/>
              <w:autoSpaceDN/>
              <w:adjustRightInd/>
              <w:snapToGrid/>
              <w:jc w:val="center"/>
              <w:textAlignment w:val="auto"/>
              <w:rPr>
                <w:rFonts w:ascii="宋体" w:hAnsi="宋体" w:eastAsia="宋体" w:cs="宋体"/>
                <w:snapToGrid/>
                <w:color w:val="auto"/>
                <w:sz w:val="20"/>
                <w:szCs w:val="20"/>
                <w:lang w:eastAsia="zh-CN"/>
              </w:rPr>
            </w:pPr>
            <w:r>
              <w:rPr>
                <w:rFonts w:hint="eastAsia" w:ascii="宋体" w:hAnsi="宋体" w:eastAsia="宋体" w:cs="宋体"/>
                <w:snapToGrid/>
                <w:color w:val="auto"/>
                <w:sz w:val="20"/>
                <w:szCs w:val="20"/>
                <w:lang w:eastAsia="zh-CN"/>
              </w:rPr>
              <w:t>时效指标</w:t>
            </w:r>
          </w:p>
        </w:tc>
        <w:tc>
          <w:tcPr>
            <w:tcW w:w="3544" w:type="dxa"/>
            <w:gridSpan w:val="2"/>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宋体" w:hAnsi="宋体" w:eastAsia="宋体" w:cs="宋体"/>
                <w:snapToGrid/>
                <w:sz w:val="20"/>
                <w:szCs w:val="20"/>
                <w:lang w:eastAsia="zh-CN"/>
              </w:rPr>
            </w:pPr>
            <w:r>
              <w:rPr>
                <w:rFonts w:hint="eastAsia" w:ascii="宋体" w:hAnsi="宋体" w:eastAsia="宋体" w:cs="宋体"/>
                <w:snapToGrid/>
                <w:sz w:val="20"/>
                <w:szCs w:val="20"/>
                <w:lang w:eastAsia="zh-CN"/>
              </w:rPr>
              <w:t>财政补助收入占公立医院总支出的比例</w:t>
            </w:r>
          </w:p>
        </w:tc>
        <w:tc>
          <w:tcPr>
            <w:tcW w:w="1342" w:type="dxa"/>
            <w:gridSpan w:val="2"/>
            <w:vMerge w:val="restart"/>
            <w:tcBorders>
              <w:top w:val="nil"/>
              <w:left w:val="single" w:color="auto" w:sz="4" w:space="0"/>
              <w:bottom w:val="single" w:color="000000" w:sz="4" w:space="0"/>
              <w:right w:val="single" w:color="auto" w:sz="4" w:space="0"/>
            </w:tcBorders>
            <w:shd w:val="clear" w:color="auto" w:fill="auto"/>
            <w:vAlign w:val="center"/>
          </w:tcPr>
          <w:p>
            <w:pPr>
              <w:kinsoku/>
              <w:autoSpaceDE/>
              <w:autoSpaceDN/>
              <w:adjustRightInd/>
              <w:snapToGrid/>
              <w:jc w:val="center"/>
              <w:textAlignment w:val="auto"/>
              <w:rPr>
                <w:rFonts w:ascii="宋体" w:hAnsi="宋体" w:eastAsia="宋体" w:cs="宋体"/>
                <w:snapToGrid/>
                <w:sz w:val="20"/>
                <w:szCs w:val="20"/>
                <w:lang w:eastAsia="zh-CN"/>
              </w:rPr>
            </w:pPr>
            <w:r>
              <w:rPr>
                <w:rFonts w:hint="eastAsia" w:ascii="宋体" w:hAnsi="宋体" w:eastAsia="宋体" w:cs="宋体"/>
                <w:snapToGrid/>
                <w:sz w:val="20"/>
                <w:szCs w:val="20"/>
                <w:lang w:eastAsia="zh-CN"/>
              </w:rPr>
              <w:t>12.90%</w:t>
            </w:r>
          </w:p>
        </w:tc>
        <w:tc>
          <w:tcPr>
            <w:tcW w:w="816" w:type="dxa"/>
            <w:gridSpan w:val="2"/>
            <w:vMerge w:val="restart"/>
            <w:tcBorders>
              <w:top w:val="nil"/>
              <w:left w:val="single" w:color="auto" w:sz="4" w:space="0"/>
              <w:bottom w:val="single" w:color="000000" w:sz="4" w:space="0"/>
              <w:right w:val="single" w:color="auto" w:sz="4" w:space="0"/>
            </w:tcBorders>
            <w:shd w:val="clear" w:color="auto" w:fill="auto"/>
            <w:vAlign w:val="center"/>
          </w:tcPr>
          <w:p>
            <w:pPr>
              <w:kinsoku/>
              <w:autoSpaceDE/>
              <w:autoSpaceDN/>
              <w:adjustRightInd/>
              <w:snapToGrid/>
              <w:jc w:val="center"/>
              <w:textAlignment w:val="auto"/>
              <w:rPr>
                <w:rFonts w:ascii="宋体" w:hAnsi="宋体" w:eastAsia="宋体" w:cs="宋体"/>
                <w:snapToGrid/>
                <w:sz w:val="20"/>
                <w:szCs w:val="20"/>
                <w:lang w:eastAsia="zh-CN"/>
              </w:rPr>
            </w:pPr>
            <w:r>
              <w:rPr>
                <w:rFonts w:hint="eastAsia" w:ascii="宋体" w:hAnsi="宋体" w:eastAsia="宋体" w:cs="宋体"/>
                <w:snapToGrid/>
                <w:sz w:val="20"/>
                <w:szCs w:val="20"/>
                <w:lang w:eastAsia="zh-CN"/>
              </w:rPr>
              <w:t>12.90%</w:t>
            </w:r>
          </w:p>
        </w:tc>
        <w:tc>
          <w:tcPr>
            <w:tcW w:w="1811" w:type="dxa"/>
            <w:vMerge w:val="restart"/>
            <w:tcBorders>
              <w:top w:val="nil"/>
              <w:left w:val="single" w:color="auto" w:sz="4" w:space="0"/>
              <w:bottom w:val="single" w:color="000000" w:sz="4" w:space="0"/>
              <w:right w:val="single" w:color="auto" w:sz="4" w:space="0"/>
            </w:tcBorders>
            <w:shd w:val="clear" w:color="auto" w:fill="auto"/>
            <w:vAlign w:val="center"/>
          </w:tcPr>
          <w:p>
            <w:pPr>
              <w:kinsoku/>
              <w:autoSpaceDE/>
              <w:autoSpaceDN/>
              <w:adjustRightInd/>
              <w:snapToGrid/>
              <w:jc w:val="center"/>
              <w:textAlignment w:val="auto"/>
              <w:rPr>
                <w:rFonts w:ascii="宋体" w:hAnsi="宋体" w:eastAsia="宋体" w:cs="宋体"/>
                <w:snapToGrid/>
                <w:sz w:val="20"/>
                <w:szCs w:val="20"/>
                <w:lang w:eastAsia="zh-CN"/>
              </w:rPr>
            </w:pPr>
            <w:r>
              <w:rPr>
                <w:rFonts w:hint="eastAsia" w:ascii="宋体" w:hAnsi="宋体" w:eastAsia="宋体" w:cs="宋体"/>
                <w:snapToGrid/>
                <w:sz w:val="20"/>
                <w:szCs w:val="20"/>
                <w:lang w:eastAsia="zh-CN"/>
              </w:rPr>
              <w:t>　</w:t>
            </w:r>
          </w:p>
        </w:tc>
        <w:tc>
          <w:tcPr>
            <w:tcW w:w="824" w:type="dxa"/>
            <w:vAlign w:val="center"/>
          </w:tcPr>
          <w:p>
            <w:pPr>
              <w:kinsoku/>
              <w:autoSpaceDE/>
              <w:autoSpaceDN/>
              <w:adjustRightInd/>
              <w:snapToGrid/>
              <w:textAlignment w:val="auto"/>
              <w:rPr>
                <w:rFonts w:ascii="Times New Roman" w:hAnsi="Times New Roman" w:eastAsia="Times New Roman" w:cs="Times New Roman"/>
                <w:snapToGrid/>
                <w:color w:val="auto"/>
                <w:sz w:val="20"/>
                <w:szCs w:val="20"/>
                <w:lang w:eastAsia="zh-CN"/>
              </w:rPr>
            </w:pPr>
          </w:p>
        </w:tc>
      </w:tr>
      <w:tr>
        <w:tblPrEx>
          <w:tblCellMar>
            <w:top w:w="0" w:type="dxa"/>
            <w:left w:w="108" w:type="dxa"/>
            <w:bottom w:w="0" w:type="dxa"/>
            <w:right w:w="108" w:type="dxa"/>
          </w:tblCellMar>
        </w:tblPrEx>
        <w:trPr>
          <w:trHeight w:val="200" w:hRule="atLeast"/>
        </w:trPr>
        <w:tc>
          <w:tcPr>
            <w:tcW w:w="536" w:type="dxa"/>
            <w:vMerge w:val="continue"/>
            <w:tcBorders>
              <w:top w:val="nil"/>
              <w:left w:val="single" w:color="auto" w:sz="4" w:space="0"/>
              <w:bottom w:val="single" w:color="auto" w:sz="4" w:space="0"/>
              <w:right w:val="single" w:color="auto" w:sz="4" w:space="0"/>
            </w:tcBorders>
            <w:vAlign w:val="center"/>
          </w:tcPr>
          <w:p>
            <w:pPr>
              <w:kinsoku/>
              <w:autoSpaceDE/>
              <w:autoSpaceDN/>
              <w:adjustRightInd/>
              <w:snapToGrid/>
              <w:textAlignment w:val="auto"/>
              <w:rPr>
                <w:rFonts w:ascii="黑体" w:hAnsi="黑体" w:eastAsia="黑体" w:cs="宋体"/>
                <w:snapToGrid/>
                <w:sz w:val="20"/>
                <w:szCs w:val="20"/>
                <w:lang w:eastAsia="zh-CN"/>
              </w:rPr>
            </w:pPr>
          </w:p>
        </w:tc>
        <w:tc>
          <w:tcPr>
            <w:tcW w:w="718" w:type="dxa"/>
            <w:vMerge w:val="continue"/>
            <w:tcBorders>
              <w:top w:val="nil"/>
              <w:left w:val="single" w:color="auto" w:sz="4" w:space="0"/>
              <w:bottom w:val="single" w:color="auto" w:sz="4" w:space="0"/>
              <w:right w:val="single" w:color="auto" w:sz="4" w:space="0"/>
            </w:tcBorders>
            <w:vAlign w:val="center"/>
          </w:tcPr>
          <w:p>
            <w:pPr>
              <w:kinsoku/>
              <w:autoSpaceDE/>
              <w:autoSpaceDN/>
              <w:adjustRightInd/>
              <w:snapToGrid/>
              <w:textAlignment w:val="auto"/>
              <w:rPr>
                <w:rFonts w:ascii="宋体" w:hAnsi="宋体" w:eastAsia="宋体" w:cs="宋体"/>
                <w:snapToGrid/>
                <w:color w:val="auto"/>
                <w:sz w:val="20"/>
                <w:szCs w:val="20"/>
                <w:lang w:eastAsia="zh-CN"/>
              </w:rPr>
            </w:pPr>
          </w:p>
        </w:tc>
        <w:tc>
          <w:tcPr>
            <w:tcW w:w="589" w:type="dxa"/>
            <w:vMerge w:val="continue"/>
            <w:tcBorders>
              <w:top w:val="nil"/>
              <w:left w:val="single" w:color="auto" w:sz="4" w:space="0"/>
              <w:bottom w:val="single" w:color="auto" w:sz="4" w:space="0"/>
              <w:right w:val="single" w:color="auto" w:sz="4" w:space="0"/>
            </w:tcBorders>
            <w:vAlign w:val="center"/>
          </w:tcPr>
          <w:p>
            <w:pPr>
              <w:kinsoku/>
              <w:autoSpaceDE/>
              <w:autoSpaceDN/>
              <w:adjustRightInd/>
              <w:snapToGrid/>
              <w:textAlignment w:val="auto"/>
              <w:rPr>
                <w:rFonts w:ascii="宋体" w:hAnsi="宋体" w:eastAsia="宋体" w:cs="宋体"/>
                <w:snapToGrid/>
                <w:color w:val="auto"/>
                <w:sz w:val="20"/>
                <w:szCs w:val="20"/>
                <w:lang w:eastAsia="zh-CN"/>
              </w:rPr>
            </w:pPr>
          </w:p>
        </w:tc>
        <w:tc>
          <w:tcPr>
            <w:tcW w:w="3544" w:type="dxa"/>
            <w:gridSpan w:val="2"/>
            <w:vMerge w:val="continue"/>
            <w:tcBorders>
              <w:top w:val="single" w:color="auto" w:sz="4" w:space="0"/>
              <w:left w:val="single" w:color="auto" w:sz="4" w:space="0"/>
              <w:bottom w:val="single" w:color="000000" w:sz="4" w:space="0"/>
              <w:right w:val="single" w:color="000000" w:sz="4" w:space="0"/>
            </w:tcBorders>
            <w:vAlign w:val="center"/>
          </w:tcPr>
          <w:p>
            <w:pPr>
              <w:kinsoku/>
              <w:autoSpaceDE/>
              <w:autoSpaceDN/>
              <w:adjustRightInd/>
              <w:snapToGrid/>
              <w:textAlignment w:val="auto"/>
              <w:rPr>
                <w:rFonts w:ascii="宋体" w:hAnsi="宋体" w:eastAsia="宋体" w:cs="宋体"/>
                <w:snapToGrid/>
                <w:sz w:val="20"/>
                <w:szCs w:val="20"/>
                <w:lang w:eastAsia="zh-CN"/>
              </w:rPr>
            </w:pPr>
          </w:p>
        </w:tc>
        <w:tc>
          <w:tcPr>
            <w:tcW w:w="1342" w:type="dxa"/>
            <w:gridSpan w:val="2"/>
            <w:vMerge w:val="continue"/>
            <w:tcBorders>
              <w:top w:val="nil"/>
              <w:left w:val="single" w:color="auto" w:sz="4" w:space="0"/>
              <w:bottom w:val="single" w:color="000000" w:sz="4" w:space="0"/>
              <w:right w:val="single" w:color="auto" w:sz="4" w:space="0"/>
            </w:tcBorders>
            <w:vAlign w:val="center"/>
          </w:tcPr>
          <w:p>
            <w:pPr>
              <w:kinsoku/>
              <w:autoSpaceDE/>
              <w:autoSpaceDN/>
              <w:adjustRightInd/>
              <w:snapToGrid/>
              <w:textAlignment w:val="auto"/>
              <w:rPr>
                <w:rFonts w:ascii="宋体" w:hAnsi="宋体" w:eastAsia="宋体" w:cs="宋体"/>
                <w:snapToGrid/>
                <w:sz w:val="20"/>
                <w:szCs w:val="20"/>
                <w:lang w:eastAsia="zh-CN"/>
              </w:rPr>
            </w:pPr>
          </w:p>
        </w:tc>
        <w:tc>
          <w:tcPr>
            <w:tcW w:w="816" w:type="dxa"/>
            <w:gridSpan w:val="2"/>
            <w:vMerge w:val="continue"/>
            <w:tcBorders>
              <w:top w:val="nil"/>
              <w:left w:val="single" w:color="auto" w:sz="4" w:space="0"/>
              <w:bottom w:val="single" w:color="000000" w:sz="4" w:space="0"/>
              <w:right w:val="single" w:color="auto" w:sz="4" w:space="0"/>
            </w:tcBorders>
            <w:vAlign w:val="center"/>
          </w:tcPr>
          <w:p>
            <w:pPr>
              <w:kinsoku/>
              <w:autoSpaceDE/>
              <w:autoSpaceDN/>
              <w:adjustRightInd/>
              <w:snapToGrid/>
              <w:textAlignment w:val="auto"/>
              <w:rPr>
                <w:rFonts w:ascii="宋体" w:hAnsi="宋体" w:eastAsia="宋体" w:cs="宋体"/>
                <w:snapToGrid/>
                <w:sz w:val="20"/>
                <w:szCs w:val="20"/>
                <w:lang w:eastAsia="zh-CN"/>
              </w:rPr>
            </w:pPr>
          </w:p>
        </w:tc>
        <w:tc>
          <w:tcPr>
            <w:tcW w:w="1811" w:type="dxa"/>
            <w:vMerge w:val="continue"/>
            <w:tcBorders>
              <w:top w:val="nil"/>
              <w:left w:val="single" w:color="auto" w:sz="4" w:space="0"/>
              <w:bottom w:val="single" w:color="000000" w:sz="4" w:space="0"/>
              <w:right w:val="single" w:color="auto" w:sz="4" w:space="0"/>
            </w:tcBorders>
            <w:vAlign w:val="center"/>
          </w:tcPr>
          <w:p>
            <w:pPr>
              <w:kinsoku/>
              <w:autoSpaceDE/>
              <w:autoSpaceDN/>
              <w:adjustRightInd/>
              <w:snapToGrid/>
              <w:textAlignment w:val="auto"/>
              <w:rPr>
                <w:rFonts w:ascii="宋体" w:hAnsi="宋体" w:eastAsia="宋体" w:cs="宋体"/>
                <w:snapToGrid/>
                <w:sz w:val="20"/>
                <w:szCs w:val="20"/>
                <w:lang w:eastAsia="zh-CN"/>
              </w:rPr>
            </w:pPr>
          </w:p>
        </w:tc>
        <w:tc>
          <w:tcPr>
            <w:tcW w:w="824" w:type="dxa"/>
            <w:tcBorders>
              <w:top w:val="nil"/>
              <w:left w:val="nil"/>
              <w:bottom w:val="nil"/>
              <w:right w:val="nil"/>
            </w:tcBorders>
            <w:shd w:val="clear" w:color="auto" w:fill="auto"/>
            <w:noWrap/>
            <w:vAlign w:val="center"/>
          </w:tcPr>
          <w:p>
            <w:pPr>
              <w:kinsoku/>
              <w:autoSpaceDE/>
              <w:autoSpaceDN/>
              <w:adjustRightInd/>
              <w:snapToGrid/>
              <w:jc w:val="center"/>
              <w:textAlignment w:val="auto"/>
              <w:rPr>
                <w:rFonts w:ascii="宋体" w:hAnsi="宋体" w:eastAsia="宋体" w:cs="宋体"/>
                <w:snapToGrid/>
                <w:sz w:val="20"/>
                <w:szCs w:val="20"/>
                <w:lang w:eastAsia="zh-CN"/>
              </w:rPr>
            </w:pPr>
          </w:p>
        </w:tc>
      </w:tr>
      <w:tr>
        <w:tblPrEx>
          <w:tblCellMar>
            <w:top w:w="0" w:type="dxa"/>
            <w:left w:w="108" w:type="dxa"/>
            <w:bottom w:w="0" w:type="dxa"/>
            <w:right w:w="108" w:type="dxa"/>
          </w:tblCellMar>
        </w:tblPrEx>
        <w:trPr>
          <w:trHeight w:val="200" w:hRule="atLeast"/>
        </w:trPr>
        <w:tc>
          <w:tcPr>
            <w:tcW w:w="536" w:type="dxa"/>
            <w:vMerge w:val="continue"/>
            <w:tcBorders>
              <w:top w:val="nil"/>
              <w:left w:val="single" w:color="auto" w:sz="4" w:space="0"/>
              <w:bottom w:val="single" w:color="auto" w:sz="4" w:space="0"/>
              <w:right w:val="single" w:color="auto" w:sz="4" w:space="0"/>
            </w:tcBorders>
            <w:vAlign w:val="center"/>
          </w:tcPr>
          <w:p>
            <w:pPr>
              <w:kinsoku/>
              <w:autoSpaceDE/>
              <w:autoSpaceDN/>
              <w:adjustRightInd/>
              <w:snapToGrid/>
              <w:textAlignment w:val="auto"/>
              <w:rPr>
                <w:rFonts w:ascii="黑体" w:hAnsi="黑体" w:eastAsia="黑体" w:cs="宋体"/>
                <w:snapToGrid/>
                <w:sz w:val="20"/>
                <w:szCs w:val="20"/>
                <w:lang w:eastAsia="zh-CN"/>
              </w:rPr>
            </w:pPr>
          </w:p>
        </w:tc>
        <w:tc>
          <w:tcPr>
            <w:tcW w:w="718" w:type="dxa"/>
            <w:vMerge w:val="continue"/>
            <w:tcBorders>
              <w:top w:val="nil"/>
              <w:left w:val="single" w:color="auto" w:sz="4" w:space="0"/>
              <w:bottom w:val="single" w:color="auto" w:sz="4" w:space="0"/>
              <w:right w:val="single" w:color="auto" w:sz="4" w:space="0"/>
            </w:tcBorders>
            <w:vAlign w:val="center"/>
          </w:tcPr>
          <w:p>
            <w:pPr>
              <w:kinsoku/>
              <w:autoSpaceDE/>
              <w:autoSpaceDN/>
              <w:adjustRightInd/>
              <w:snapToGrid/>
              <w:textAlignment w:val="auto"/>
              <w:rPr>
                <w:rFonts w:ascii="宋体" w:hAnsi="宋体" w:eastAsia="宋体" w:cs="宋体"/>
                <w:snapToGrid/>
                <w:color w:val="auto"/>
                <w:sz w:val="20"/>
                <w:szCs w:val="20"/>
                <w:lang w:eastAsia="zh-CN"/>
              </w:rPr>
            </w:pPr>
          </w:p>
        </w:tc>
        <w:tc>
          <w:tcPr>
            <w:tcW w:w="589" w:type="dxa"/>
            <w:vMerge w:val="continue"/>
            <w:tcBorders>
              <w:top w:val="nil"/>
              <w:left w:val="single" w:color="auto" w:sz="4" w:space="0"/>
              <w:bottom w:val="single" w:color="auto" w:sz="4" w:space="0"/>
              <w:right w:val="single" w:color="auto" w:sz="4" w:space="0"/>
            </w:tcBorders>
            <w:vAlign w:val="center"/>
          </w:tcPr>
          <w:p>
            <w:pPr>
              <w:kinsoku/>
              <w:autoSpaceDE/>
              <w:autoSpaceDN/>
              <w:adjustRightInd/>
              <w:snapToGrid/>
              <w:textAlignment w:val="auto"/>
              <w:rPr>
                <w:rFonts w:ascii="宋体" w:hAnsi="宋体" w:eastAsia="宋体" w:cs="宋体"/>
                <w:snapToGrid/>
                <w:color w:val="auto"/>
                <w:sz w:val="20"/>
                <w:szCs w:val="20"/>
                <w:lang w:eastAsia="zh-CN"/>
              </w:rPr>
            </w:pPr>
          </w:p>
        </w:tc>
        <w:tc>
          <w:tcPr>
            <w:tcW w:w="3544" w:type="dxa"/>
            <w:gridSpan w:val="2"/>
            <w:vMerge w:val="continue"/>
            <w:tcBorders>
              <w:top w:val="single" w:color="auto" w:sz="4" w:space="0"/>
              <w:left w:val="single" w:color="auto" w:sz="4" w:space="0"/>
              <w:bottom w:val="single" w:color="000000" w:sz="4" w:space="0"/>
              <w:right w:val="single" w:color="000000" w:sz="4" w:space="0"/>
            </w:tcBorders>
            <w:vAlign w:val="center"/>
          </w:tcPr>
          <w:p>
            <w:pPr>
              <w:kinsoku/>
              <w:autoSpaceDE/>
              <w:autoSpaceDN/>
              <w:adjustRightInd/>
              <w:snapToGrid/>
              <w:textAlignment w:val="auto"/>
              <w:rPr>
                <w:rFonts w:ascii="宋体" w:hAnsi="宋体" w:eastAsia="宋体" w:cs="宋体"/>
                <w:snapToGrid/>
                <w:sz w:val="20"/>
                <w:szCs w:val="20"/>
                <w:lang w:eastAsia="zh-CN"/>
              </w:rPr>
            </w:pPr>
          </w:p>
        </w:tc>
        <w:tc>
          <w:tcPr>
            <w:tcW w:w="1342" w:type="dxa"/>
            <w:gridSpan w:val="2"/>
            <w:vMerge w:val="continue"/>
            <w:tcBorders>
              <w:top w:val="nil"/>
              <w:left w:val="single" w:color="auto" w:sz="4" w:space="0"/>
              <w:bottom w:val="single" w:color="000000" w:sz="4" w:space="0"/>
              <w:right w:val="single" w:color="auto" w:sz="4" w:space="0"/>
            </w:tcBorders>
            <w:vAlign w:val="center"/>
          </w:tcPr>
          <w:p>
            <w:pPr>
              <w:kinsoku/>
              <w:autoSpaceDE/>
              <w:autoSpaceDN/>
              <w:adjustRightInd/>
              <w:snapToGrid/>
              <w:textAlignment w:val="auto"/>
              <w:rPr>
                <w:rFonts w:ascii="宋体" w:hAnsi="宋体" w:eastAsia="宋体" w:cs="宋体"/>
                <w:snapToGrid/>
                <w:sz w:val="20"/>
                <w:szCs w:val="20"/>
                <w:lang w:eastAsia="zh-CN"/>
              </w:rPr>
            </w:pPr>
          </w:p>
        </w:tc>
        <w:tc>
          <w:tcPr>
            <w:tcW w:w="816" w:type="dxa"/>
            <w:gridSpan w:val="2"/>
            <w:vMerge w:val="continue"/>
            <w:tcBorders>
              <w:top w:val="nil"/>
              <w:left w:val="single" w:color="auto" w:sz="4" w:space="0"/>
              <w:bottom w:val="single" w:color="000000" w:sz="4" w:space="0"/>
              <w:right w:val="single" w:color="auto" w:sz="4" w:space="0"/>
            </w:tcBorders>
            <w:vAlign w:val="center"/>
          </w:tcPr>
          <w:p>
            <w:pPr>
              <w:kinsoku/>
              <w:autoSpaceDE/>
              <w:autoSpaceDN/>
              <w:adjustRightInd/>
              <w:snapToGrid/>
              <w:textAlignment w:val="auto"/>
              <w:rPr>
                <w:rFonts w:ascii="宋体" w:hAnsi="宋体" w:eastAsia="宋体" w:cs="宋体"/>
                <w:snapToGrid/>
                <w:sz w:val="20"/>
                <w:szCs w:val="20"/>
                <w:lang w:eastAsia="zh-CN"/>
              </w:rPr>
            </w:pPr>
          </w:p>
        </w:tc>
        <w:tc>
          <w:tcPr>
            <w:tcW w:w="1811" w:type="dxa"/>
            <w:vMerge w:val="continue"/>
            <w:tcBorders>
              <w:top w:val="nil"/>
              <w:left w:val="single" w:color="auto" w:sz="4" w:space="0"/>
              <w:bottom w:val="single" w:color="000000" w:sz="4" w:space="0"/>
              <w:right w:val="single" w:color="auto" w:sz="4" w:space="0"/>
            </w:tcBorders>
            <w:vAlign w:val="center"/>
          </w:tcPr>
          <w:p>
            <w:pPr>
              <w:kinsoku/>
              <w:autoSpaceDE/>
              <w:autoSpaceDN/>
              <w:adjustRightInd/>
              <w:snapToGrid/>
              <w:textAlignment w:val="auto"/>
              <w:rPr>
                <w:rFonts w:ascii="宋体" w:hAnsi="宋体" w:eastAsia="宋体" w:cs="宋体"/>
                <w:snapToGrid/>
                <w:sz w:val="20"/>
                <w:szCs w:val="20"/>
                <w:lang w:eastAsia="zh-CN"/>
              </w:rPr>
            </w:pPr>
          </w:p>
        </w:tc>
        <w:tc>
          <w:tcPr>
            <w:tcW w:w="824" w:type="dxa"/>
            <w:tcBorders>
              <w:top w:val="nil"/>
              <w:left w:val="nil"/>
              <w:bottom w:val="nil"/>
              <w:right w:val="nil"/>
            </w:tcBorders>
            <w:shd w:val="clear" w:color="auto" w:fill="auto"/>
            <w:noWrap/>
            <w:vAlign w:val="center"/>
          </w:tcPr>
          <w:p>
            <w:pPr>
              <w:kinsoku/>
              <w:autoSpaceDE/>
              <w:autoSpaceDN/>
              <w:adjustRightInd/>
              <w:snapToGrid/>
              <w:textAlignment w:val="auto"/>
              <w:rPr>
                <w:rFonts w:ascii="Times New Roman" w:hAnsi="Times New Roman" w:eastAsia="Times New Roman" w:cs="Times New Roman"/>
                <w:snapToGrid/>
                <w:color w:val="auto"/>
                <w:sz w:val="20"/>
                <w:szCs w:val="20"/>
                <w:lang w:eastAsia="zh-CN"/>
              </w:rPr>
            </w:pPr>
          </w:p>
        </w:tc>
      </w:tr>
      <w:tr>
        <w:tblPrEx>
          <w:tblCellMar>
            <w:top w:w="0" w:type="dxa"/>
            <w:left w:w="108" w:type="dxa"/>
            <w:bottom w:w="0" w:type="dxa"/>
            <w:right w:w="108" w:type="dxa"/>
          </w:tblCellMar>
        </w:tblPrEx>
        <w:trPr>
          <w:trHeight w:val="200" w:hRule="atLeast"/>
        </w:trPr>
        <w:tc>
          <w:tcPr>
            <w:tcW w:w="536" w:type="dxa"/>
            <w:vMerge w:val="continue"/>
            <w:tcBorders>
              <w:top w:val="nil"/>
              <w:left w:val="single" w:color="auto" w:sz="4" w:space="0"/>
              <w:bottom w:val="single" w:color="auto" w:sz="4" w:space="0"/>
              <w:right w:val="single" w:color="auto" w:sz="4" w:space="0"/>
            </w:tcBorders>
            <w:vAlign w:val="center"/>
          </w:tcPr>
          <w:p>
            <w:pPr>
              <w:kinsoku/>
              <w:autoSpaceDE/>
              <w:autoSpaceDN/>
              <w:adjustRightInd/>
              <w:snapToGrid/>
              <w:textAlignment w:val="auto"/>
              <w:rPr>
                <w:rFonts w:ascii="黑体" w:hAnsi="黑体" w:eastAsia="黑体" w:cs="宋体"/>
                <w:snapToGrid/>
                <w:sz w:val="20"/>
                <w:szCs w:val="20"/>
                <w:lang w:eastAsia="zh-CN"/>
              </w:rPr>
            </w:pPr>
          </w:p>
        </w:tc>
        <w:tc>
          <w:tcPr>
            <w:tcW w:w="718" w:type="dxa"/>
            <w:vMerge w:val="continue"/>
            <w:tcBorders>
              <w:top w:val="nil"/>
              <w:left w:val="single" w:color="auto" w:sz="4" w:space="0"/>
              <w:bottom w:val="single" w:color="auto" w:sz="4" w:space="0"/>
              <w:right w:val="single" w:color="auto" w:sz="4" w:space="0"/>
            </w:tcBorders>
            <w:vAlign w:val="center"/>
          </w:tcPr>
          <w:p>
            <w:pPr>
              <w:kinsoku/>
              <w:autoSpaceDE/>
              <w:autoSpaceDN/>
              <w:adjustRightInd/>
              <w:snapToGrid/>
              <w:textAlignment w:val="auto"/>
              <w:rPr>
                <w:rFonts w:ascii="宋体" w:hAnsi="宋体" w:eastAsia="宋体" w:cs="宋体"/>
                <w:snapToGrid/>
                <w:color w:val="auto"/>
                <w:sz w:val="20"/>
                <w:szCs w:val="20"/>
                <w:lang w:eastAsia="zh-CN"/>
              </w:rPr>
            </w:pPr>
          </w:p>
        </w:tc>
        <w:tc>
          <w:tcPr>
            <w:tcW w:w="589" w:type="dxa"/>
            <w:vMerge w:val="restart"/>
            <w:tcBorders>
              <w:top w:val="nil"/>
              <w:left w:val="single" w:color="auto" w:sz="4" w:space="0"/>
              <w:bottom w:val="single" w:color="auto" w:sz="4" w:space="0"/>
              <w:right w:val="single" w:color="auto" w:sz="4" w:space="0"/>
            </w:tcBorders>
            <w:shd w:val="clear" w:color="auto" w:fill="auto"/>
            <w:vAlign w:val="center"/>
          </w:tcPr>
          <w:p>
            <w:pPr>
              <w:kinsoku/>
              <w:autoSpaceDE/>
              <w:autoSpaceDN/>
              <w:adjustRightInd/>
              <w:snapToGrid/>
              <w:jc w:val="center"/>
              <w:textAlignment w:val="auto"/>
              <w:rPr>
                <w:rFonts w:ascii="宋体" w:hAnsi="宋体" w:eastAsia="宋体" w:cs="宋体"/>
                <w:snapToGrid/>
                <w:color w:val="auto"/>
                <w:sz w:val="20"/>
                <w:szCs w:val="20"/>
                <w:lang w:eastAsia="zh-CN"/>
              </w:rPr>
            </w:pPr>
            <w:r>
              <w:rPr>
                <w:rFonts w:hint="eastAsia" w:ascii="宋体" w:hAnsi="宋体" w:eastAsia="宋体" w:cs="宋体"/>
                <w:snapToGrid/>
                <w:color w:val="auto"/>
                <w:sz w:val="20"/>
                <w:szCs w:val="20"/>
                <w:lang w:eastAsia="zh-CN"/>
              </w:rPr>
              <w:t>成本指标</w:t>
            </w:r>
          </w:p>
        </w:tc>
        <w:tc>
          <w:tcPr>
            <w:tcW w:w="3544" w:type="dxa"/>
            <w:gridSpan w:val="2"/>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宋体" w:hAnsi="宋体" w:eastAsia="宋体" w:cs="宋体"/>
                <w:snapToGrid/>
                <w:sz w:val="20"/>
                <w:szCs w:val="20"/>
                <w:lang w:eastAsia="zh-CN"/>
              </w:rPr>
            </w:pPr>
            <w:r>
              <w:rPr>
                <w:rFonts w:hint="eastAsia" w:ascii="宋体" w:hAnsi="宋体" w:eastAsia="宋体" w:cs="宋体"/>
                <w:snapToGrid/>
                <w:sz w:val="20"/>
                <w:szCs w:val="20"/>
                <w:lang w:eastAsia="zh-CN"/>
              </w:rPr>
              <w:t>基本药物采购金额占比</w:t>
            </w:r>
          </w:p>
        </w:tc>
        <w:tc>
          <w:tcPr>
            <w:tcW w:w="1342" w:type="dxa"/>
            <w:gridSpan w:val="2"/>
            <w:vMerge w:val="restart"/>
            <w:tcBorders>
              <w:top w:val="nil"/>
              <w:left w:val="single" w:color="auto" w:sz="4" w:space="0"/>
              <w:bottom w:val="single" w:color="000000" w:sz="4" w:space="0"/>
              <w:right w:val="single" w:color="auto" w:sz="4" w:space="0"/>
            </w:tcBorders>
            <w:shd w:val="clear" w:color="auto" w:fill="auto"/>
            <w:vAlign w:val="center"/>
          </w:tcPr>
          <w:p>
            <w:pPr>
              <w:kinsoku/>
              <w:autoSpaceDE/>
              <w:autoSpaceDN/>
              <w:adjustRightInd/>
              <w:snapToGrid/>
              <w:jc w:val="center"/>
              <w:textAlignment w:val="auto"/>
              <w:rPr>
                <w:rFonts w:ascii="宋体" w:hAnsi="宋体" w:eastAsia="宋体" w:cs="宋体"/>
                <w:snapToGrid/>
                <w:sz w:val="20"/>
                <w:szCs w:val="20"/>
                <w:lang w:eastAsia="zh-CN"/>
              </w:rPr>
            </w:pPr>
            <w:r>
              <w:rPr>
                <w:rFonts w:hint="eastAsia" w:ascii="宋体" w:hAnsi="宋体" w:eastAsia="宋体" w:cs="宋体"/>
                <w:snapToGrid/>
                <w:sz w:val="20"/>
                <w:szCs w:val="20"/>
                <w:lang w:eastAsia="zh-CN"/>
              </w:rPr>
              <w:t>〉40%</w:t>
            </w:r>
          </w:p>
        </w:tc>
        <w:tc>
          <w:tcPr>
            <w:tcW w:w="816" w:type="dxa"/>
            <w:gridSpan w:val="2"/>
            <w:vMerge w:val="restart"/>
            <w:tcBorders>
              <w:top w:val="nil"/>
              <w:left w:val="single" w:color="auto" w:sz="4" w:space="0"/>
              <w:bottom w:val="single" w:color="000000" w:sz="4" w:space="0"/>
              <w:right w:val="single" w:color="auto" w:sz="4" w:space="0"/>
            </w:tcBorders>
            <w:shd w:val="clear" w:color="auto" w:fill="auto"/>
            <w:vAlign w:val="center"/>
          </w:tcPr>
          <w:p>
            <w:pPr>
              <w:kinsoku/>
              <w:autoSpaceDE/>
              <w:autoSpaceDN/>
              <w:adjustRightInd/>
              <w:snapToGrid/>
              <w:jc w:val="center"/>
              <w:textAlignment w:val="auto"/>
              <w:rPr>
                <w:rFonts w:ascii="宋体" w:hAnsi="宋体" w:eastAsia="宋体" w:cs="宋体"/>
                <w:snapToGrid/>
                <w:sz w:val="20"/>
                <w:szCs w:val="20"/>
                <w:lang w:eastAsia="zh-CN"/>
              </w:rPr>
            </w:pPr>
            <w:r>
              <w:rPr>
                <w:rFonts w:hint="eastAsia" w:ascii="宋体" w:hAnsi="宋体" w:eastAsia="宋体" w:cs="宋体"/>
                <w:snapToGrid/>
                <w:sz w:val="20"/>
                <w:szCs w:val="20"/>
                <w:lang w:eastAsia="zh-CN"/>
              </w:rPr>
              <w:t>48.30%</w:t>
            </w:r>
          </w:p>
        </w:tc>
        <w:tc>
          <w:tcPr>
            <w:tcW w:w="1811" w:type="dxa"/>
            <w:vMerge w:val="restart"/>
            <w:tcBorders>
              <w:top w:val="nil"/>
              <w:left w:val="single" w:color="auto" w:sz="4" w:space="0"/>
              <w:bottom w:val="single" w:color="000000" w:sz="4" w:space="0"/>
              <w:right w:val="single" w:color="auto" w:sz="4" w:space="0"/>
            </w:tcBorders>
            <w:shd w:val="clear" w:color="auto" w:fill="auto"/>
            <w:vAlign w:val="center"/>
          </w:tcPr>
          <w:p>
            <w:pPr>
              <w:kinsoku/>
              <w:autoSpaceDE/>
              <w:autoSpaceDN/>
              <w:adjustRightInd/>
              <w:snapToGrid/>
              <w:jc w:val="center"/>
              <w:textAlignment w:val="auto"/>
              <w:rPr>
                <w:rFonts w:ascii="宋体" w:hAnsi="宋体" w:eastAsia="宋体" w:cs="宋体"/>
                <w:snapToGrid/>
                <w:sz w:val="20"/>
                <w:szCs w:val="20"/>
                <w:lang w:eastAsia="zh-CN"/>
              </w:rPr>
            </w:pPr>
            <w:r>
              <w:rPr>
                <w:rFonts w:hint="eastAsia" w:ascii="宋体" w:hAnsi="宋体" w:eastAsia="宋体" w:cs="宋体"/>
                <w:snapToGrid/>
                <w:sz w:val="20"/>
                <w:szCs w:val="20"/>
                <w:lang w:eastAsia="zh-CN"/>
              </w:rPr>
              <w:t>　</w:t>
            </w:r>
          </w:p>
        </w:tc>
        <w:tc>
          <w:tcPr>
            <w:tcW w:w="824" w:type="dxa"/>
            <w:vAlign w:val="center"/>
          </w:tcPr>
          <w:p>
            <w:pPr>
              <w:kinsoku/>
              <w:autoSpaceDE/>
              <w:autoSpaceDN/>
              <w:adjustRightInd/>
              <w:snapToGrid/>
              <w:textAlignment w:val="auto"/>
              <w:rPr>
                <w:rFonts w:ascii="Times New Roman" w:hAnsi="Times New Roman" w:eastAsia="Times New Roman" w:cs="Times New Roman"/>
                <w:snapToGrid/>
                <w:color w:val="auto"/>
                <w:sz w:val="20"/>
                <w:szCs w:val="20"/>
                <w:lang w:eastAsia="zh-CN"/>
              </w:rPr>
            </w:pPr>
          </w:p>
        </w:tc>
      </w:tr>
      <w:tr>
        <w:tblPrEx>
          <w:tblCellMar>
            <w:top w:w="0" w:type="dxa"/>
            <w:left w:w="108" w:type="dxa"/>
            <w:bottom w:w="0" w:type="dxa"/>
            <w:right w:w="108" w:type="dxa"/>
          </w:tblCellMar>
        </w:tblPrEx>
        <w:trPr>
          <w:trHeight w:val="200" w:hRule="atLeast"/>
        </w:trPr>
        <w:tc>
          <w:tcPr>
            <w:tcW w:w="536" w:type="dxa"/>
            <w:vMerge w:val="continue"/>
            <w:tcBorders>
              <w:top w:val="nil"/>
              <w:left w:val="single" w:color="auto" w:sz="4" w:space="0"/>
              <w:bottom w:val="single" w:color="auto" w:sz="4" w:space="0"/>
              <w:right w:val="single" w:color="auto" w:sz="4" w:space="0"/>
            </w:tcBorders>
            <w:vAlign w:val="center"/>
          </w:tcPr>
          <w:p>
            <w:pPr>
              <w:kinsoku/>
              <w:autoSpaceDE/>
              <w:autoSpaceDN/>
              <w:adjustRightInd/>
              <w:snapToGrid/>
              <w:textAlignment w:val="auto"/>
              <w:rPr>
                <w:rFonts w:ascii="黑体" w:hAnsi="黑体" w:eastAsia="黑体" w:cs="宋体"/>
                <w:snapToGrid/>
                <w:sz w:val="20"/>
                <w:szCs w:val="20"/>
                <w:lang w:eastAsia="zh-CN"/>
              </w:rPr>
            </w:pPr>
          </w:p>
        </w:tc>
        <w:tc>
          <w:tcPr>
            <w:tcW w:w="718" w:type="dxa"/>
            <w:vMerge w:val="continue"/>
            <w:tcBorders>
              <w:top w:val="nil"/>
              <w:left w:val="single" w:color="auto" w:sz="4" w:space="0"/>
              <w:bottom w:val="single" w:color="auto" w:sz="4" w:space="0"/>
              <w:right w:val="single" w:color="auto" w:sz="4" w:space="0"/>
            </w:tcBorders>
            <w:vAlign w:val="center"/>
          </w:tcPr>
          <w:p>
            <w:pPr>
              <w:kinsoku/>
              <w:autoSpaceDE/>
              <w:autoSpaceDN/>
              <w:adjustRightInd/>
              <w:snapToGrid/>
              <w:textAlignment w:val="auto"/>
              <w:rPr>
                <w:rFonts w:ascii="宋体" w:hAnsi="宋体" w:eastAsia="宋体" w:cs="宋体"/>
                <w:snapToGrid/>
                <w:color w:val="auto"/>
                <w:sz w:val="20"/>
                <w:szCs w:val="20"/>
                <w:lang w:eastAsia="zh-CN"/>
              </w:rPr>
            </w:pPr>
          </w:p>
        </w:tc>
        <w:tc>
          <w:tcPr>
            <w:tcW w:w="589" w:type="dxa"/>
            <w:vMerge w:val="continue"/>
            <w:tcBorders>
              <w:top w:val="nil"/>
              <w:left w:val="single" w:color="auto" w:sz="4" w:space="0"/>
              <w:bottom w:val="single" w:color="auto" w:sz="4" w:space="0"/>
              <w:right w:val="single" w:color="auto" w:sz="4" w:space="0"/>
            </w:tcBorders>
            <w:vAlign w:val="center"/>
          </w:tcPr>
          <w:p>
            <w:pPr>
              <w:kinsoku/>
              <w:autoSpaceDE/>
              <w:autoSpaceDN/>
              <w:adjustRightInd/>
              <w:snapToGrid/>
              <w:textAlignment w:val="auto"/>
              <w:rPr>
                <w:rFonts w:ascii="宋体" w:hAnsi="宋体" w:eastAsia="宋体" w:cs="宋体"/>
                <w:snapToGrid/>
                <w:color w:val="auto"/>
                <w:sz w:val="20"/>
                <w:szCs w:val="20"/>
                <w:lang w:eastAsia="zh-CN"/>
              </w:rPr>
            </w:pPr>
          </w:p>
        </w:tc>
        <w:tc>
          <w:tcPr>
            <w:tcW w:w="3544" w:type="dxa"/>
            <w:gridSpan w:val="2"/>
            <w:vMerge w:val="continue"/>
            <w:tcBorders>
              <w:top w:val="single" w:color="auto" w:sz="4" w:space="0"/>
              <w:left w:val="single" w:color="auto" w:sz="4" w:space="0"/>
              <w:bottom w:val="single" w:color="000000" w:sz="4" w:space="0"/>
              <w:right w:val="single" w:color="000000" w:sz="4" w:space="0"/>
            </w:tcBorders>
            <w:vAlign w:val="center"/>
          </w:tcPr>
          <w:p>
            <w:pPr>
              <w:kinsoku/>
              <w:autoSpaceDE/>
              <w:autoSpaceDN/>
              <w:adjustRightInd/>
              <w:snapToGrid/>
              <w:textAlignment w:val="auto"/>
              <w:rPr>
                <w:rFonts w:ascii="宋体" w:hAnsi="宋体" w:eastAsia="宋体" w:cs="宋体"/>
                <w:snapToGrid/>
                <w:sz w:val="20"/>
                <w:szCs w:val="20"/>
                <w:lang w:eastAsia="zh-CN"/>
              </w:rPr>
            </w:pPr>
          </w:p>
        </w:tc>
        <w:tc>
          <w:tcPr>
            <w:tcW w:w="1342" w:type="dxa"/>
            <w:gridSpan w:val="2"/>
            <w:vMerge w:val="continue"/>
            <w:tcBorders>
              <w:top w:val="nil"/>
              <w:left w:val="single" w:color="auto" w:sz="4" w:space="0"/>
              <w:bottom w:val="single" w:color="000000" w:sz="4" w:space="0"/>
              <w:right w:val="single" w:color="auto" w:sz="4" w:space="0"/>
            </w:tcBorders>
            <w:vAlign w:val="center"/>
          </w:tcPr>
          <w:p>
            <w:pPr>
              <w:kinsoku/>
              <w:autoSpaceDE/>
              <w:autoSpaceDN/>
              <w:adjustRightInd/>
              <w:snapToGrid/>
              <w:textAlignment w:val="auto"/>
              <w:rPr>
                <w:rFonts w:ascii="宋体" w:hAnsi="宋体" w:eastAsia="宋体" w:cs="宋体"/>
                <w:snapToGrid/>
                <w:sz w:val="20"/>
                <w:szCs w:val="20"/>
                <w:lang w:eastAsia="zh-CN"/>
              </w:rPr>
            </w:pPr>
          </w:p>
        </w:tc>
        <w:tc>
          <w:tcPr>
            <w:tcW w:w="816" w:type="dxa"/>
            <w:gridSpan w:val="2"/>
            <w:vMerge w:val="continue"/>
            <w:tcBorders>
              <w:top w:val="nil"/>
              <w:left w:val="single" w:color="auto" w:sz="4" w:space="0"/>
              <w:bottom w:val="single" w:color="000000" w:sz="4" w:space="0"/>
              <w:right w:val="single" w:color="auto" w:sz="4" w:space="0"/>
            </w:tcBorders>
            <w:vAlign w:val="center"/>
          </w:tcPr>
          <w:p>
            <w:pPr>
              <w:kinsoku/>
              <w:autoSpaceDE/>
              <w:autoSpaceDN/>
              <w:adjustRightInd/>
              <w:snapToGrid/>
              <w:textAlignment w:val="auto"/>
              <w:rPr>
                <w:rFonts w:ascii="宋体" w:hAnsi="宋体" w:eastAsia="宋体" w:cs="宋体"/>
                <w:snapToGrid/>
                <w:sz w:val="20"/>
                <w:szCs w:val="20"/>
                <w:lang w:eastAsia="zh-CN"/>
              </w:rPr>
            </w:pPr>
          </w:p>
        </w:tc>
        <w:tc>
          <w:tcPr>
            <w:tcW w:w="1811" w:type="dxa"/>
            <w:vMerge w:val="continue"/>
            <w:tcBorders>
              <w:top w:val="nil"/>
              <w:left w:val="single" w:color="auto" w:sz="4" w:space="0"/>
              <w:bottom w:val="single" w:color="000000" w:sz="4" w:space="0"/>
              <w:right w:val="single" w:color="auto" w:sz="4" w:space="0"/>
            </w:tcBorders>
            <w:vAlign w:val="center"/>
          </w:tcPr>
          <w:p>
            <w:pPr>
              <w:kinsoku/>
              <w:autoSpaceDE/>
              <w:autoSpaceDN/>
              <w:adjustRightInd/>
              <w:snapToGrid/>
              <w:textAlignment w:val="auto"/>
              <w:rPr>
                <w:rFonts w:ascii="宋体" w:hAnsi="宋体" w:eastAsia="宋体" w:cs="宋体"/>
                <w:snapToGrid/>
                <w:sz w:val="20"/>
                <w:szCs w:val="20"/>
                <w:lang w:eastAsia="zh-CN"/>
              </w:rPr>
            </w:pPr>
          </w:p>
        </w:tc>
        <w:tc>
          <w:tcPr>
            <w:tcW w:w="824" w:type="dxa"/>
            <w:tcBorders>
              <w:top w:val="nil"/>
              <w:left w:val="nil"/>
              <w:bottom w:val="nil"/>
              <w:right w:val="nil"/>
            </w:tcBorders>
            <w:shd w:val="clear" w:color="auto" w:fill="auto"/>
            <w:noWrap/>
            <w:vAlign w:val="center"/>
          </w:tcPr>
          <w:p>
            <w:pPr>
              <w:kinsoku/>
              <w:autoSpaceDE/>
              <w:autoSpaceDN/>
              <w:adjustRightInd/>
              <w:snapToGrid/>
              <w:jc w:val="center"/>
              <w:textAlignment w:val="auto"/>
              <w:rPr>
                <w:rFonts w:ascii="宋体" w:hAnsi="宋体" w:eastAsia="宋体" w:cs="宋体"/>
                <w:snapToGrid/>
                <w:sz w:val="20"/>
                <w:szCs w:val="20"/>
                <w:lang w:eastAsia="zh-CN"/>
              </w:rPr>
            </w:pPr>
          </w:p>
        </w:tc>
      </w:tr>
      <w:tr>
        <w:tblPrEx>
          <w:tblCellMar>
            <w:top w:w="0" w:type="dxa"/>
            <w:left w:w="108" w:type="dxa"/>
            <w:bottom w:w="0" w:type="dxa"/>
            <w:right w:w="108" w:type="dxa"/>
          </w:tblCellMar>
        </w:tblPrEx>
        <w:trPr>
          <w:trHeight w:val="200" w:hRule="atLeast"/>
        </w:trPr>
        <w:tc>
          <w:tcPr>
            <w:tcW w:w="536" w:type="dxa"/>
            <w:vMerge w:val="continue"/>
            <w:tcBorders>
              <w:top w:val="nil"/>
              <w:left w:val="single" w:color="auto" w:sz="4" w:space="0"/>
              <w:bottom w:val="single" w:color="auto" w:sz="4" w:space="0"/>
              <w:right w:val="single" w:color="auto" w:sz="4" w:space="0"/>
            </w:tcBorders>
            <w:vAlign w:val="center"/>
          </w:tcPr>
          <w:p>
            <w:pPr>
              <w:kinsoku/>
              <w:autoSpaceDE/>
              <w:autoSpaceDN/>
              <w:adjustRightInd/>
              <w:snapToGrid/>
              <w:textAlignment w:val="auto"/>
              <w:rPr>
                <w:rFonts w:ascii="黑体" w:hAnsi="黑体" w:eastAsia="黑体" w:cs="宋体"/>
                <w:snapToGrid/>
                <w:sz w:val="20"/>
                <w:szCs w:val="20"/>
                <w:lang w:eastAsia="zh-CN"/>
              </w:rPr>
            </w:pPr>
          </w:p>
        </w:tc>
        <w:tc>
          <w:tcPr>
            <w:tcW w:w="718" w:type="dxa"/>
            <w:vMerge w:val="continue"/>
            <w:tcBorders>
              <w:top w:val="nil"/>
              <w:left w:val="single" w:color="auto" w:sz="4" w:space="0"/>
              <w:bottom w:val="single" w:color="auto" w:sz="4" w:space="0"/>
              <w:right w:val="single" w:color="auto" w:sz="4" w:space="0"/>
            </w:tcBorders>
            <w:vAlign w:val="center"/>
          </w:tcPr>
          <w:p>
            <w:pPr>
              <w:kinsoku/>
              <w:autoSpaceDE/>
              <w:autoSpaceDN/>
              <w:adjustRightInd/>
              <w:snapToGrid/>
              <w:textAlignment w:val="auto"/>
              <w:rPr>
                <w:rFonts w:ascii="宋体" w:hAnsi="宋体" w:eastAsia="宋体" w:cs="宋体"/>
                <w:snapToGrid/>
                <w:color w:val="auto"/>
                <w:sz w:val="20"/>
                <w:szCs w:val="20"/>
                <w:lang w:eastAsia="zh-CN"/>
              </w:rPr>
            </w:pPr>
          </w:p>
        </w:tc>
        <w:tc>
          <w:tcPr>
            <w:tcW w:w="589" w:type="dxa"/>
            <w:vMerge w:val="continue"/>
            <w:tcBorders>
              <w:top w:val="nil"/>
              <w:left w:val="single" w:color="auto" w:sz="4" w:space="0"/>
              <w:bottom w:val="single" w:color="auto" w:sz="4" w:space="0"/>
              <w:right w:val="single" w:color="auto" w:sz="4" w:space="0"/>
            </w:tcBorders>
            <w:vAlign w:val="center"/>
          </w:tcPr>
          <w:p>
            <w:pPr>
              <w:kinsoku/>
              <w:autoSpaceDE/>
              <w:autoSpaceDN/>
              <w:adjustRightInd/>
              <w:snapToGrid/>
              <w:textAlignment w:val="auto"/>
              <w:rPr>
                <w:rFonts w:ascii="宋体" w:hAnsi="宋体" w:eastAsia="宋体" w:cs="宋体"/>
                <w:snapToGrid/>
                <w:color w:val="auto"/>
                <w:sz w:val="20"/>
                <w:szCs w:val="20"/>
                <w:lang w:eastAsia="zh-CN"/>
              </w:rPr>
            </w:pPr>
          </w:p>
        </w:tc>
        <w:tc>
          <w:tcPr>
            <w:tcW w:w="3544" w:type="dxa"/>
            <w:gridSpan w:val="2"/>
            <w:vMerge w:val="continue"/>
            <w:tcBorders>
              <w:top w:val="single" w:color="auto" w:sz="4" w:space="0"/>
              <w:left w:val="single" w:color="auto" w:sz="4" w:space="0"/>
              <w:bottom w:val="single" w:color="000000" w:sz="4" w:space="0"/>
              <w:right w:val="single" w:color="000000" w:sz="4" w:space="0"/>
            </w:tcBorders>
            <w:vAlign w:val="center"/>
          </w:tcPr>
          <w:p>
            <w:pPr>
              <w:kinsoku/>
              <w:autoSpaceDE/>
              <w:autoSpaceDN/>
              <w:adjustRightInd/>
              <w:snapToGrid/>
              <w:textAlignment w:val="auto"/>
              <w:rPr>
                <w:rFonts w:ascii="宋体" w:hAnsi="宋体" w:eastAsia="宋体" w:cs="宋体"/>
                <w:snapToGrid/>
                <w:sz w:val="20"/>
                <w:szCs w:val="20"/>
                <w:lang w:eastAsia="zh-CN"/>
              </w:rPr>
            </w:pPr>
          </w:p>
        </w:tc>
        <w:tc>
          <w:tcPr>
            <w:tcW w:w="1342" w:type="dxa"/>
            <w:gridSpan w:val="2"/>
            <w:vMerge w:val="continue"/>
            <w:tcBorders>
              <w:top w:val="nil"/>
              <w:left w:val="single" w:color="auto" w:sz="4" w:space="0"/>
              <w:bottom w:val="single" w:color="000000" w:sz="4" w:space="0"/>
              <w:right w:val="single" w:color="auto" w:sz="4" w:space="0"/>
            </w:tcBorders>
            <w:vAlign w:val="center"/>
          </w:tcPr>
          <w:p>
            <w:pPr>
              <w:kinsoku/>
              <w:autoSpaceDE/>
              <w:autoSpaceDN/>
              <w:adjustRightInd/>
              <w:snapToGrid/>
              <w:textAlignment w:val="auto"/>
              <w:rPr>
                <w:rFonts w:ascii="宋体" w:hAnsi="宋体" w:eastAsia="宋体" w:cs="宋体"/>
                <w:snapToGrid/>
                <w:sz w:val="20"/>
                <w:szCs w:val="20"/>
                <w:lang w:eastAsia="zh-CN"/>
              </w:rPr>
            </w:pPr>
          </w:p>
        </w:tc>
        <w:tc>
          <w:tcPr>
            <w:tcW w:w="816" w:type="dxa"/>
            <w:gridSpan w:val="2"/>
            <w:vMerge w:val="continue"/>
            <w:tcBorders>
              <w:top w:val="nil"/>
              <w:left w:val="single" w:color="auto" w:sz="4" w:space="0"/>
              <w:bottom w:val="single" w:color="000000" w:sz="4" w:space="0"/>
              <w:right w:val="single" w:color="auto" w:sz="4" w:space="0"/>
            </w:tcBorders>
            <w:vAlign w:val="center"/>
          </w:tcPr>
          <w:p>
            <w:pPr>
              <w:kinsoku/>
              <w:autoSpaceDE/>
              <w:autoSpaceDN/>
              <w:adjustRightInd/>
              <w:snapToGrid/>
              <w:textAlignment w:val="auto"/>
              <w:rPr>
                <w:rFonts w:ascii="宋体" w:hAnsi="宋体" w:eastAsia="宋体" w:cs="宋体"/>
                <w:snapToGrid/>
                <w:sz w:val="20"/>
                <w:szCs w:val="20"/>
                <w:lang w:eastAsia="zh-CN"/>
              </w:rPr>
            </w:pPr>
          </w:p>
        </w:tc>
        <w:tc>
          <w:tcPr>
            <w:tcW w:w="1811" w:type="dxa"/>
            <w:vMerge w:val="continue"/>
            <w:tcBorders>
              <w:top w:val="nil"/>
              <w:left w:val="single" w:color="auto" w:sz="4" w:space="0"/>
              <w:bottom w:val="single" w:color="000000" w:sz="4" w:space="0"/>
              <w:right w:val="single" w:color="auto" w:sz="4" w:space="0"/>
            </w:tcBorders>
            <w:vAlign w:val="center"/>
          </w:tcPr>
          <w:p>
            <w:pPr>
              <w:kinsoku/>
              <w:autoSpaceDE/>
              <w:autoSpaceDN/>
              <w:adjustRightInd/>
              <w:snapToGrid/>
              <w:textAlignment w:val="auto"/>
              <w:rPr>
                <w:rFonts w:ascii="宋体" w:hAnsi="宋体" w:eastAsia="宋体" w:cs="宋体"/>
                <w:snapToGrid/>
                <w:sz w:val="20"/>
                <w:szCs w:val="20"/>
                <w:lang w:eastAsia="zh-CN"/>
              </w:rPr>
            </w:pPr>
          </w:p>
        </w:tc>
        <w:tc>
          <w:tcPr>
            <w:tcW w:w="824" w:type="dxa"/>
            <w:tcBorders>
              <w:top w:val="nil"/>
              <w:left w:val="nil"/>
              <w:bottom w:val="nil"/>
              <w:right w:val="nil"/>
            </w:tcBorders>
            <w:shd w:val="clear" w:color="auto" w:fill="auto"/>
            <w:noWrap/>
            <w:vAlign w:val="center"/>
          </w:tcPr>
          <w:p>
            <w:pPr>
              <w:kinsoku/>
              <w:autoSpaceDE/>
              <w:autoSpaceDN/>
              <w:adjustRightInd/>
              <w:snapToGrid/>
              <w:textAlignment w:val="auto"/>
              <w:rPr>
                <w:rFonts w:ascii="Times New Roman" w:hAnsi="Times New Roman" w:eastAsia="Times New Roman" w:cs="Times New Roman"/>
                <w:snapToGrid/>
                <w:color w:val="auto"/>
                <w:sz w:val="20"/>
                <w:szCs w:val="20"/>
                <w:lang w:eastAsia="zh-CN"/>
              </w:rPr>
            </w:pPr>
          </w:p>
        </w:tc>
      </w:tr>
      <w:tr>
        <w:tblPrEx>
          <w:tblCellMar>
            <w:top w:w="0" w:type="dxa"/>
            <w:left w:w="108" w:type="dxa"/>
            <w:bottom w:w="0" w:type="dxa"/>
            <w:right w:w="108" w:type="dxa"/>
          </w:tblCellMar>
        </w:tblPrEx>
        <w:trPr>
          <w:trHeight w:val="300" w:hRule="atLeast"/>
        </w:trPr>
        <w:tc>
          <w:tcPr>
            <w:tcW w:w="536" w:type="dxa"/>
            <w:vMerge w:val="continue"/>
            <w:tcBorders>
              <w:top w:val="nil"/>
              <w:left w:val="single" w:color="auto" w:sz="4" w:space="0"/>
              <w:bottom w:val="single" w:color="auto" w:sz="4" w:space="0"/>
              <w:right w:val="single" w:color="auto" w:sz="4" w:space="0"/>
            </w:tcBorders>
            <w:vAlign w:val="center"/>
          </w:tcPr>
          <w:p>
            <w:pPr>
              <w:kinsoku/>
              <w:autoSpaceDE/>
              <w:autoSpaceDN/>
              <w:adjustRightInd/>
              <w:snapToGrid/>
              <w:textAlignment w:val="auto"/>
              <w:rPr>
                <w:rFonts w:ascii="黑体" w:hAnsi="黑体" w:eastAsia="黑体" w:cs="宋体"/>
                <w:snapToGrid/>
                <w:sz w:val="20"/>
                <w:szCs w:val="20"/>
                <w:lang w:eastAsia="zh-CN"/>
              </w:rPr>
            </w:pPr>
          </w:p>
        </w:tc>
        <w:tc>
          <w:tcPr>
            <w:tcW w:w="718" w:type="dxa"/>
            <w:vMerge w:val="continue"/>
            <w:tcBorders>
              <w:top w:val="nil"/>
              <w:left w:val="single" w:color="auto" w:sz="4" w:space="0"/>
              <w:bottom w:val="single" w:color="auto" w:sz="4" w:space="0"/>
              <w:right w:val="single" w:color="auto" w:sz="4" w:space="0"/>
            </w:tcBorders>
            <w:vAlign w:val="center"/>
          </w:tcPr>
          <w:p>
            <w:pPr>
              <w:kinsoku/>
              <w:autoSpaceDE/>
              <w:autoSpaceDN/>
              <w:adjustRightInd/>
              <w:snapToGrid/>
              <w:textAlignment w:val="auto"/>
              <w:rPr>
                <w:rFonts w:ascii="宋体" w:hAnsi="宋体" w:eastAsia="宋体" w:cs="宋体"/>
                <w:snapToGrid/>
                <w:color w:val="auto"/>
                <w:sz w:val="20"/>
                <w:szCs w:val="20"/>
                <w:lang w:eastAsia="zh-CN"/>
              </w:rPr>
            </w:pPr>
          </w:p>
        </w:tc>
        <w:tc>
          <w:tcPr>
            <w:tcW w:w="589" w:type="dxa"/>
            <w:tcBorders>
              <w:top w:val="nil"/>
              <w:left w:val="nil"/>
              <w:bottom w:val="single" w:color="auto" w:sz="4" w:space="0"/>
              <w:right w:val="single" w:color="auto" w:sz="4" w:space="0"/>
            </w:tcBorders>
            <w:shd w:val="clear" w:color="auto" w:fill="auto"/>
            <w:vAlign w:val="center"/>
          </w:tcPr>
          <w:p>
            <w:pPr>
              <w:kinsoku/>
              <w:autoSpaceDE/>
              <w:autoSpaceDN/>
              <w:adjustRightInd/>
              <w:snapToGrid/>
              <w:jc w:val="center"/>
              <w:textAlignment w:val="auto"/>
              <w:rPr>
                <w:rFonts w:ascii="宋体" w:hAnsi="宋体" w:eastAsia="宋体" w:cs="宋体"/>
                <w:snapToGrid/>
                <w:color w:val="auto"/>
                <w:sz w:val="20"/>
                <w:szCs w:val="20"/>
                <w:lang w:eastAsia="zh-CN"/>
              </w:rPr>
            </w:pPr>
            <w:r>
              <w:rPr>
                <w:rFonts w:hint="eastAsia" w:ascii="宋体" w:hAnsi="宋体" w:eastAsia="宋体" w:cs="宋体"/>
                <w:snapToGrid/>
                <w:color w:val="auto"/>
                <w:sz w:val="20"/>
                <w:szCs w:val="20"/>
                <w:lang w:eastAsia="zh-CN"/>
              </w:rPr>
              <w:t>……</w:t>
            </w:r>
          </w:p>
        </w:tc>
        <w:tc>
          <w:tcPr>
            <w:tcW w:w="3544" w:type="dxa"/>
            <w:gridSpan w:val="2"/>
            <w:tcBorders>
              <w:top w:val="single" w:color="auto" w:sz="4" w:space="0"/>
              <w:left w:val="nil"/>
              <w:bottom w:val="single" w:color="auto" w:sz="4" w:space="0"/>
              <w:right w:val="single" w:color="auto" w:sz="4" w:space="0"/>
            </w:tcBorders>
            <w:shd w:val="clear" w:color="auto" w:fill="auto"/>
            <w:vAlign w:val="center"/>
          </w:tcPr>
          <w:p>
            <w:pPr>
              <w:kinsoku/>
              <w:autoSpaceDE/>
              <w:autoSpaceDN/>
              <w:adjustRightInd/>
              <w:snapToGrid/>
              <w:jc w:val="center"/>
              <w:textAlignment w:val="auto"/>
              <w:rPr>
                <w:rFonts w:ascii="宋体" w:hAnsi="宋体" w:eastAsia="宋体" w:cs="宋体"/>
                <w:snapToGrid/>
                <w:sz w:val="20"/>
                <w:szCs w:val="20"/>
                <w:lang w:eastAsia="zh-CN"/>
              </w:rPr>
            </w:pPr>
            <w:r>
              <w:rPr>
                <w:rFonts w:hint="eastAsia" w:ascii="宋体" w:hAnsi="宋体" w:eastAsia="宋体" w:cs="宋体"/>
                <w:snapToGrid/>
                <w:sz w:val="20"/>
                <w:szCs w:val="20"/>
                <w:lang w:eastAsia="zh-CN"/>
              </w:rPr>
              <w:t>　</w:t>
            </w:r>
          </w:p>
        </w:tc>
        <w:tc>
          <w:tcPr>
            <w:tcW w:w="1342" w:type="dxa"/>
            <w:gridSpan w:val="2"/>
            <w:tcBorders>
              <w:top w:val="nil"/>
              <w:left w:val="nil"/>
              <w:bottom w:val="single" w:color="auto" w:sz="4" w:space="0"/>
              <w:right w:val="single" w:color="auto" w:sz="4" w:space="0"/>
            </w:tcBorders>
            <w:shd w:val="clear" w:color="auto" w:fill="auto"/>
            <w:vAlign w:val="center"/>
          </w:tcPr>
          <w:p>
            <w:pPr>
              <w:kinsoku/>
              <w:autoSpaceDE/>
              <w:autoSpaceDN/>
              <w:adjustRightInd/>
              <w:snapToGrid/>
              <w:jc w:val="center"/>
              <w:textAlignment w:val="auto"/>
              <w:rPr>
                <w:rFonts w:ascii="宋体" w:hAnsi="宋体" w:eastAsia="宋体" w:cs="宋体"/>
                <w:snapToGrid/>
                <w:sz w:val="20"/>
                <w:szCs w:val="20"/>
                <w:lang w:eastAsia="zh-CN"/>
              </w:rPr>
            </w:pPr>
            <w:r>
              <w:rPr>
                <w:rFonts w:hint="eastAsia" w:ascii="宋体" w:hAnsi="宋体" w:eastAsia="宋体" w:cs="宋体"/>
                <w:snapToGrid/>
                <w:sz w:val="20"/>
                <w:szCs w:val="20"/>
                <w:lang w:eastAsia="zh-CN"/>
              </w:rPr>
              <w:t>　</w:t>
            </w:r>
          </w:p>
        </w:tc>
        <w:tc>
          <w:tcPr>
            <w:tcW w:w="816" w:type="dxa"/>
            <w:gridSpan w:val="2"/>
            <w:tcBorders>
              <w:top w:val="nil"/>
              <w:left w:val="nil"/>
              <w:bottom w:val="single" w:color="auto" w:sz="4" w:space="0"/>
              <w:right w:val="single" w:color="auto" w:sz="4" w:space="0"/>
            </w:tcBorders>
            <w:shd w:val="clear" w:color="auto" w:fill="auto"/>
            <w:vAlign w:val="center"/>
          </w:tcPr>
          <w:p>
            <w:pPr>
              <w:kinsoku/>
              <w:autoSpaceDE/>
              <w:autoSpaceDN/>
              <w:adjustRightInd/>
              <w:snapToGrid/>
              <w:textAlignment w:val="auto"/>
              <w:rPr>
                <w:rFonts w:ascii="宋体" w:hAnsi="宋体" w:eastAsia="宋体" w:cs="宋体"/>
                <w:snapToGrid/>
                <w:sz w:val="20"/>
                <w:szCs w:val="20"/>
                <w:lang w:eastAsia="zh-CN"/>
              </w:rPr>
            </w:pPr>
            <w:r>
              <w:rPr>
                <w:rFonts w:hint="eastAsia" w:ascii="宋体" w:hAnsi="宋体" w:eastAsia="宋体" w:cs="宋体"/>
                <w:snapToGrid/>
                <w:sz w:val="20"/>
                <w:szCs w:val="20"/>
                <w:lang w:eastAsia="zh-CN"/>
              </w:rPr>
              <w:t>　</w:t>
            </w:r>
          </w:p>
        </w:tc>
        <w:tc>
          <w:tcPr>
            <w:tcW w:w="1811" w:type="dxa"/>
            <w:tcBorders>
              <w:top w:val="nil"/>
              <w:left w:val="nil"/>
              <w:bottom w:val="single" w:color="auto" w:sz="4" w:space="0"/>
              <w:right w:val="single" w:color="auto" w:sz="4" w:space="0"/>
            </w:tcBorders>
            <w:shd w:val="clear" w:color="auto" w:fill="auto"/>
            <w:vAlign w:val="center"/>
          </w:tcPr>
          <w:p>
            <w:pPr>
              <w:kinsoku/>
              <w:autoSpaceDE/>
              <w:autoSpaceDN/>
              <w:adjustRightInd/>
              <w:snapToGrid/>
              <w:jc w:val="center"/>
              <w:textAlignment w:val="auto"/>
              <w:rPr>
                <w:rFonts w:ascii="宋体" w:hAnsi="宋体" w:eastAsia="宋体" w:cs="宋体"/>
                <w:snapToGrid/>
                <w:sz w:val="20"/>
                <w:szCs w:val="20"/>
                <w:lang w:eastAsia="zh-CN"/>
              </w:rPr>
            </w:pPr>
            <w:r>
              <w:rPr>
                <w:rFonts w:hint="eastAsia" w:ascii="宋体" w:hAnsi="宋体" w:eastAsia="宋体" w:cs="宋体"/>
                <w:snapToGrid/>
                <w:sz w:val="20"/>
                <w:szCs w:val="20"/>
                <w:lang w:eastAsia="zh-CN"/>
              </w:rPr>
              <w:t>　</w:t>
            </w:r>
          </w:p>
        </w:tc>
        <w:tc>
          <w:tcPr>
            <w:tcW w:w="824" w:type="dxa"/>
            <w:vAlign w:val="center"/>
          </w:tcPr>
          <w:p>
            <w:pPr>
              <w:kinsoku/>
              <w:autoSpaceDE/>
              <w:autoSpaceDN/>
              <w:adjustRightInd/>
              <w:snapToGrid/>
              <w:textAlignment w:val="auto"/>
              <w:rPr>
                <w:rFonts w:ascii="Times New Roman" w:hAnsi="Times New Roman" w:eastAsia="Times New Roman" w:cs="Times New Roman"/>
                <w:snapToGrid/>
                <w:color w:val="auto"/>
                <w:sz w:val="20"/>
                <w:szCs w:val="20"/>
                <w:lang w:eastAsia="zh-CN"/>
              </w:rPr>
            </w:pPr>
          </w:p>
        </w:tc>
      </w:tr>
      <w:tr>
        <w:tblPrEx>
          <w:tblCellMar>
            <w:top w:w="0" w:type="dxa"/>
            <w:left w:w="108" w:type="dxa"/>
            <w:bottom w:w="0" w:type="dxa"/>
            <w:right w:w="108" w:type="dxa"/>
          </w:tblCellMar>
        </w:tblPrEx>
        <w:trPr>
          <w:trHeight w:val="240" w:hRule="atLeast"/>
        </w:trPr>
        <w:tc>
          <w:tcPr>
            <w:tcW w:w="536" w:type="dxa"/>
            <w:vMerge w:val="continue"/>
            <w:tcBorders>
              <w:top w:val="nil"/>
              <w:left w:val="single" w:color="auto" w:sz="4" w:space="0"/>
              <w:bottom w:val="single" w:color="auto" w:sz="4" w:space="0"/>
              <w:right w:val="single" w:color="auto" w:sz="4" w:space="0"/>
            </w:tcBorders>
            <w:vAlign w:val="center"/>
          </w:tcPr>
          <w:p>
            <w:pPr>
              <w:kinsoku/>
              <w:autoSpaceDE/>
              <w:autoSpaceDN/>
              <w:adjustRightInd/>
              <w:snapToGrid/>
              <w:textAlignment w:val="auto"/>
              <w:rPr>
                <w:rFonts w:ascii="黑体" w:hAnsi="黑体" w:eastAsia="黑体" w:cs="宋体"/>
                <w:snapToGrid/>
                <w:sz w:val="20"/>
                <w:szCs w:val="20"/>
                <w:lang w:eastAsia="zh-CN"/>
              </w:rPr>
            </w:pPr>
          </w:p>
        </w:tc>
        <w:tc>
          <w:tcPr>
            <w:tcW w:w="718" w:type="dxa"/>
            <w:vMerge w:val="restart"/>
            <w:tcBorders>
              <w:top w:val="nil"/>
              <w:left w:val="single" w:color="auto" w:sz="4" w:space="0"/>
              <w:bottom w:val="single" w:color="auto" w:sz="4" w:space="0"/>
              <w:right w:val="single" w:color="auto" w:sz="4" w:space="0"/>
            </w:tcBorders>
            <w:shd w:val="clear" w:color="auto" w:fill="auto"/>
            <w:vAlign w:val="center"/>
          </w:tcPr>
          <w:p>
            <w:pPr>
              <w:kinsoku/>
              <w:autoSpaceDE/>
              <w:autoSpaceDN/>
              <w:adjustRightInd/>
              <w:snapToGrid/>
              <w:jc w:val="center"/>
              <w:textAlignment w:val="auto"/>
              <w:rPr>
                <w:rFonts w:hint="eastAsia" w:ascii="宋体" w:hAnsi="宋体" w:eastAsia="宋体" w:cs="宋体"/>
                <w:snapToGrid/>
                <w:color w:val="auto"/>
                <w:sz w:val="20"/>
                <w:szCs w:val="20"/>
                <w:lang w:eastAsia="zh-CN"/>
              </w:rPr>
            </w:pPr>
            <w:r>
              <w:rPr>
                <w:rFonts w:hint="eastAsia" w:ascii="宋体" w:hAnsi="宋体" w:eastAsia="宋体" w:cs="宋体"/>
                <w:snapToGrid/>
                <w:color w:val="auto"/>
                <w:sz w:val="20"/>
                <w:szCs w:val="20"/>
                <w:lang w:eastAsia="zh-CN"/>
              </w:rPr>
              <w:t>效</w:t>
            </w:r>
          </w:p>
          <w:p>
            <w:pPr>
              <w:kinsoku/>
              <w:autoSpaceDE/>
              <w:autoSpaceDN/>
              <w:adjustRightInd/>
              <w:snapToGrid/>
              <w:jc w:val="center"/>
              <w:textAlignment w:val="auto"/>
              <w:rPr>
                <w:rFonts w:hint="eastAsia" w:ascii="宋体" w:hAnsi="宋体" w:eastAsia="宋体" w:cs="宋体"/>
                <w:snapToGrid/>
                <w:color w:val="auto"/>
                <w:sz w:val="20"/>
                <w:szCs w:val="20"/>
                <w:lang w:eastAsia="zh-CN"/>
              </w:rPr>
            </w:pPr>
            <w:r>
              <w:rPr>
                <w:rFonts w:hint="eastAsia" w:ascii="宋体" w:hAnsi="宋体" w:eastAsia="宋体" w:cs="宋体"/>
                <w:snapToGrid/>
                <w:color w:val="auto"/>
                <w:sz w:val="20"/>
                <w:szCs w:val="20"/>
                <w:lang w:eastAsia="zh-CN"/>
              </w:rPr>
              <w:t>益</w:t>
            </w:r>
          </w:p>
          <w:p>
            <w:pPr>
              <w:kinsoku/>
              <w:autoSpaceDE/>
              <w:autoSpaceDN/>
              <w:adjustRightInd/>
              <w:snapToGrid/>
              <w:jc w:val="center"/>
              <w:textAlignment w:val="auto"/>
              <w:rPr>
                <w:rFonts w:hint="eastAsia" w:ascii="宋体" w:hAnsi="宋体" w:eastAsia="宋体" w:cs="宋体"/>
                <w:snapToGrid/>
                <w:color w:val="auto"/>
                <w:sz w:val="20"/>
                <w:szCs w:val="20"/>
                <w:lang w:eastAsia="zh-CN"/>
              </w:rPr>
            </w:pPr>
            <w:r>
              <w:rPr>
                <w:rFonts w:hint="eastAsia" w:ascii="宋体" w:hAnsi="宋体" w:eastAsia="宋体" w:cs="宋体"/>
                <w:snapToGrid/>
                <w:color w:val="auto"/>
                <w:sz w:val="20"/>
                <w:szCs w:val="20"/>
                <w:lang w:eastAsia="zh-CN"/>
              </w:rPr>
              <w:t>指</w:t>
            </w:r>
          </w:p>
          <w:p>
            <w:pPr>
              <w:kinsoku/>
              <w:autoSpaceDE/>
              <w:autoSpaceDN/>
              <w:adjustRightInd/>
              <w:snapToGrid/>
              <w:jc w:val="center"/>
              <w:textAlignment w:val="auto"/>
              <w:rPr>
                <w:rFonts w:ascii="宋体" w:hAnsi="宋体" w:eastAsia="宋体" w:cs="宋体"/>
                <w:snapToGrid/>
                <w:color w:val="auto"/>
                <w:sz w:val="20"/>
                <w:szCs w:val="20"/>
                <w:lang w:eastAsia="zh-CN"/>
              </w:rPr>
            </w:pPr>
            <w:r>
              <w:rPr>
                <w:rFonts w:hint="eastAsia" w:ascii="宋体" w:hAnsi="宋体" w:eastAsia="宋体" w:cs="宋体"/>
                <w:snapToGrid/>
                <w:color w:val="auto"/>
                <w:sz w:val="20"/>
                <w:szCs w:val="20"/>
                <w:lang w:eastAsia="zh-CN"/>
              </w:rPr>
              <w:t>标</w:t>
            </w:r>
          </w:p>
        </w:tc>
        <w:tc>
          <w:tcPr>
            <w:tcW w:w="589" w:type="dxa"/>
            <w:vMerge w:val="restart"/>
            <w:tcBorders>
              <w:top w:val="nil"/>
              <w:left w:val="single" w:color="auto" w:sz="4" w:space="0"/>
              <w:bottom w:val="single" w:color="auto" w:sz="4" w:space="0"/>
              <w:right w:val="single" w:color="auto" w:sz="4" w:space="0"/>
            </w:tcBorders>
            <w:shd w:val="clear" w:color="auto" w:fill="auto"/>
            <w:vAlign w:val="center"/>
          </w:tcPr>
          <w:p>
            <w:pPr>
              <w:kinsoku/>
              <w:autoSpaceDE/>
              <w:autoSpaceDN/>
              <w:adjustRightInd/>
              <w:snapToGrid/>
              <w:jc w:val="center"/>
              <w:textAlignment w:val="auto"/>
              <w:rPr>
                <w:rFonts w:hint="eastAsia" w:ascii="宋体" w:hAnsi="宋体" w:eastAsia="宋体" w:cs="宋体"/>
                <w:snapToGrid/>
                <w:color w:val="auto"/>
                <w:sz w:val="20"/>
                <w:szCs w:val="20"/>
                <w:lang w:eastAsia="zh-CN"/>
              </w:rPr>
            </w:pPr>
            <w:r>
              <w:rPr>
                <w:rFonts w:hint="eastAsia" w:ascii="宋体" w:hAnsi="宋体" w:eastAsia="宋体" w:cs="宋体"/>
                <w:snapToGrid/>
                <w:color w:val="auto"/>
                <w:sz w:val="20"/>
                <w:szCs w:val="20"/>
                <w:lang w:eastAsia="zh-CN"/>
              </w:rPr>
              <w:t>经济效益</w:t>
            </w:r>
          </w:p>
          <w:p>
            <w:pPr>
              <w:kinsoku/>
              <w:autoSpaceDE/>
              <w:autoSpaceDN/>
              <w:adjustRightInd/>
              <w:snapToGrid/>
              <w:jc w:val="center"/>
              <w:textAlignment w:val="auto"/>
              <w:rPr>
                <w:rFonts w:ascii="宋体" w:hAnsi="宋体" w:eastAsia="宋体" w:cs="宋体"/>
                <w:snapToGrid/>
                <w:color w:val="auto"/>
                <w:sz w:val="20"/>
                <w:szCs w:val="20"/>
                <w:lang w:eastAsia="zh-CN"/>
              </w:rPr>
            </w:pPr>
            <w:r>
              <w:rPr>
                <w:rFonts w:hint="eastAsia" w:ascii="宋体" w:hAnsi="宋体" w:eastAsia="宋体" w:cs="宋体"/>
                <w:snapToGrid/>
                <w:color w:val="auto"/>
                <w:sz w:val="20"/>
                <w:szCs w:val="20"/>
                <w:lang w:eastAsia="zh-CN"/>
              </w:rPr>
              <w:t>指标</w:t>
            </w:r>
          </w:p>
        </w:tc>
        <w:tc>
          <w:tcPr>
            <w:tcW w:w="3544" w:type="dxa"/>
            <w:gridSpan w:val="2"/>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宋体" w:hAnsi="宋体" w:eastAsia="宋体" w:cs="宋体"/>
                <w:snapToGrid/>
                <w:sz w:val="20"/>
                <w:szCs w:val="20"/>
                <w:lang w:eastAsia="zh-CN"/>
              </w:rPr>
            </w:pPr>
            <w:r>
              <w:rPr>
                <w:rFonts w:hint="eastAsia" w:ascii="宋体" w:hAnsi="宋体" w:eastAsia="宋体" w:cs="宋体"/>
                <w:snapToGrid/>
                <w:sz w:val="20"/>
                <w:szCs w:val="20"/>
                <w:lang w:eastAsia="zh-CN"/>
              </w:rPr>
              <w:t>平均住院日</w:t>
            </w:r>
          </w:p>
        </w:tc>
        <w:tc>
          <w:tcPr>
            <w:tcW w:w="1342" w:type="dxa"/>
            <w:gridSpan w:val="2"/>
            <w:vMerge w:val="restart"/>
            <w:tcBorders>
              <w:top w:val="nil"/>
              <w:left w:val="single" w:color="auto" w:sz="4" w:space="0"/>
              <w:bottom w:val="single" w:color="000000" w:sz="4" w:space="0"/>
              <w:right w:val="single" w:color="auto" w:sz="4" w:space="0"/>
            </w:tcBorders>
            <w:shd w:val="clear" w:color="auto" w:fill="auto"/>
            <w:vAlign w:val="center"/>
          </w:tcPr>
          <w:p>
            <w:pPr>
              <w:kinsoku/>
              <w:autoSpaceDE/>
              <w:autoSpaceDN/>
              <w:adjustRightInd/>
              <w:snapToGrid/>
              <w:jc w:val="center"/>
              <w:textAlignment w:val="auto"/>
              <w:rPr>
                <w:rFonts w:ascii="宋体" w:hAnsi="宋体" w:eastAsia="宋体" w:cs="宋体"/>
                <w:snapToGrid/>
                <w:sz w:val="20"/>
                <w:szCs w:val="20"/>
                <w:lang w:eastAsia="zh-CN"/>
              </w:rPr>
            </w:pPr>
            <w:r>
              <w:rPr>
                <w:rFonts w:hint="eastAsia" w:ascii="宋体" w:hAnsi="宋体" w:eastAsia="宋体" w:cs="宋体"/>
                <w:snapToGrid/>
                <w:sz w:val="20"/>
                <w:szCs w:val="20"/>
                <w:lang w:eastAsia="zh-CN"/>
              </w:rPr>
              <w:t>〈7.8</w:t>
            </w:r>
          </w:p>
        </w:tc>
        <w:tc>
          <w:tcPr>
            <w:tcW w:w="816" w:type="dxa"/>
            <w:gridSpan w:val="2"/>
            <w:vMerge w:val="restart"/>
            <w:tcBorders>
              <w:top w:val="nil"/>
              <w:left w:val="single" w:color="auto" w:sz="4" w:space="0"/>
              <w:bottom w:val="single" w:color="000000" w:sz="4" w:space="0"/>
              <w:right w:val="single" w:color="auto" w:sz="4" w:space="0"/>
            </w:tcBorders>
            <w:shd w:val="clear" w:color="auto" w:fill="auto"/>
            <w:vAlign w:val="center"/>
          </w:tcPr>
          <w:p>
            <w:pPr>
              <w:kinsoku/>
              <w:autoSpaceDE/>
              <w:autoSpaceDN/>
              <w:adjustRightInd/>
              <w:snapToGrid/>
              <w:jc w:val="center"/>
              <w:textAlignment w:val="auto"/>
              <w:rPr>
                <w:rFonts w:ascii="宋体" w:hAnsi="宋体" w:eastAsia="宋体" w:cs="宋体"/>
                <w:snapToGrid/>
                <w:sz w:val="20"/>
                <w:szCs w:val="20"/>
                <w:lang w:eastAsia="zh-CN"/>
              </w:rPr>
            </w:pPr>
            <w:r>
              <w:rPr>
                <w:rFonts w:hint="eastAsia" w:ascii="宋体" w:hAnsi="宋体" w:eastAsia="宋体" w:cs="宋体"/>
                <w:snapToGrid/>
                <w:sz w:val="20"/>
                <w:szCs w:val="20"/>
                <w:lang w:eastAsia="zh-CN"/>
              </w:rPr>
              <w:t>7.65天</w:t>
            </w:r>
          </w:p>
        </w:tc>
        <w:tc>
          <w:tcPr>
            <w:tcW w:w="1811" w:type="dxa"/>
            <w:vMerge w:val="restart"/>
            <w:tcBorders>
              <w:top w:val="nil"/>
              <w:left w:val="single" w:color="auto" w:sz="4" w:space="0"/>
              <w:bottom w:val="single" w:color="000000" w:sz="4" w:space="0"/>
              <w:right w:val="single" w:color="auto" w:sz="4" w:space="0"/>
            </w:tcBorders>
            <w:shd w:val="clear" w:color="auto" w:fill="auto"/>
            <w:vAlign w:val="center"/>
          </w:tcPr>
          <w:p>
            <w:pPr>
              <w:kinsoku/>
              <w:autoSpaceDE/>
              <w:autoSpaceDN/>
              <w:adjustRightInd/>
              <w:snapToGrid/>
              <w:jc w:val="center"/>
              <w:textAlignment w:val="auto"/>
              <w:rPr>
                <w:rFonts w:ascii="宋体" w:hAnsi="宋体" w:eastAsia="宋体" w:cs="宋体"/>
                <w:snapToGrid/>
                <w:sz w:val="20"/>
                <w:szCs w:val="20"/>
                <w:lang w:eastAsia="zh-CN"/>
              </w:rPr>
            </w:pPr>
            <w:r>
              <w:rPr>
                <w:rFonts w:hint="eastAsia" w:ascii="宋体" w:hAnsi="宋体" w:eastAsia="宋体" w:cs="宋体"/>
                <w:snapToGrid/>
                <w:sz w:val="20"/>
                <w:szCs w:val="20"/>
                <w:lang w:eastAsia="zh-CN"/>
              </w:rPr>
              <w:t>　</w:t>
            </w:r>
          </w:p>
        </w:tc>
        <w:tc>
          <w:tcPr>
            <w:tcW w:w="824" w:type="dxa"/>
            <w:vAlign w:val="center"/>
          </w:tcPr>
          <w:p>
            <w:pPr>
              <w:kinsoku/>
              <w:autoSpaceDE/>
              <w:autoSpaceDN/>
              <w:adjustRightInd/>
              <w:snapToGrid/>
              <w:textAlignment w:val="auto"/>
              <w:rPr>
                <w:rFonts w:ascii="Times New Roman" w:hAnsi="Times New Roman" w:eastAsia="Times New Roman" w:cs="Times New Roman"/>
                <w:snapToGrid/>
                <w:color w:val="auto"/>
                <w:sz w:val="20"/>
                <w:szCs w:val="20"/>
                <w:lang w:eastAsia="zh-CN"/>
              </w:rPr>
            </w:pPr>
          </w:p>
        </w:tc>
      </w:tr>
      <w:tr>
        <w:tblPrEx>
          <w:tblCellMar>
            <w:top w:w="0" w:type="dxa"/>
            <w:left w:w="108" w:type="dxa"/>
            <w:bottom w:w="0" w:type="dxa"/>
            <w:right w:w="108" w:type="dxa"/>
          </w:tblCellMar>
        </w:tblPrEx>
        <w:trPr>
          <w:trHeight w:val="240" w:hRule="atLeast"/>
        </w:trPr>
        <w:tc>
          <w:tcPr>
            <w:tcW w:w="536" w:type="dxa"/>
            <w:vMerge w:val="continue"/>
            <w:tcBorders>
              <w:top w:val="nil"/>
              <w:left w:val="single" w:color="auto" w:sz="4" w:space="0"/>
              <w:bottom w:val="single" w:color="auto" w:sz="4" w:space="0"/>
              <w:right w:val="single" w:color="auto" w:sz="4" w:space="0"/>
            </w:tcBorders>
            <w:vAlign w:val="center"/>
          </w:tcPr>
          <w:p>
            <w:pPr>
              <w:kinsoku/>
              <w:autoSpaceDE/>
              <w:autoSpaceDN/>
              <w:adjustRightInd/>
              <w:snapToGrid/>
              <w:textAlignment w:val="auto"/>
              <w:rPr>
                <w:rFonts w:ascii="黑体" w:hAnsi="黑体" w:eastAsia="黑体" w:cs="宋体"/>
                <w:snapToGrid/>
                <w:sz w:val="20"/>
                <w:szCs w:val="20"/>
                <w:lang w:eastAsia="zh-CN"/>
              </w:rPr>
            </w:pPr>
          </w:p>
        </w:tc>
        <w:tc>
          <w:tcPr>
            <w:tcW w:w="718" w:type="dxa"/>
            <w:vMerge w:val="continue"/>
            <w:tcBorders>
              <w:top w:val="nil"/>
              <w:left w:val="single" w:color="auto" w:sz="4" w:space="0"/>
              <w:bottom w:val="single" w:color="auto" w:sz="4" w:space="0"/>
              <w:right w:val="single" w:color="auto" w:sz="4" w:space="0"/>
            </w:tcBorders>
            <w:vAlign w:val="center"/>
          </w:tcPr>
          <w:p>
            <w:pPr>
              <w:kinsoku/>
              <w:autoSpaceDE/>
              <w:autoSpaceDN/>
              <w:adjustRightInd/>
              <w:snapToGrid/>
              <w:textAlignment w:val="auto"/>
              <w:rPr>
                <w:rFonts w:ascii="宋体" w:hAnsi="宋体" w:eastAsia="宋体" w:cs="宋体"/>
                <w:snapToGrid/>
                <w:color w:val="auto"/>
                <w:sz w:val="20"/>
                <w:szCs w:val="20"/>
                <w:lang w:eastAsia="zh-CN"/>
              </w:rPr>
            </w:pPr>
          </w:p>
        </w:tc>
        <w:tc>
          <w:tcPr>
            <w:tcW w:w="589" w:type="dxa"/>
            <w:vMerge w:val="continue"/>
            <w:tcBorders>
              <w:top w:val="nil"/>
              <w:left w:val="single" w:color="auto" w:sz="4" w:space="0"/>
              <w:bottom w:val="single" w:color="auto" w:sz="4" w:space="0"/>
              <w:right w:val="single" w:color="auto" w:sz="4" w:space="0"/>
            </w:tcBorders>
            <w:vAlign w:val="center"/>
          </w:tcPr>
          <w:p>
            <w:pPr>
              <w:kinsoku/>
              <w:autoSpaceDE/>
              <w:autoSpaceDN/>
              <w:adjustRightInd/>
              <w:snapToGrid/>
              <w:textAlignment w:val="auto"/>
              <w:rPr>
                <w:rFonts w:ascii="宋体" w:hAnsi="宋体" w:eastAsia="宋体" w:cs="宋体"/>
                <w:snapToGrid/>
                <w:color w:val="auto"/>
                <w:sz w:val="20"/>
                <w:szCs w:val="20"/>
                <w:lang w:eastAsia="zh-CN"/>
              </w:rPr>
            </w:pPr>
          </w:p>
        </w:tc>
        <w:tc>
          <w:tcPr>
            <w:tcW w:w="3544" w:type="dxa"/>
            <w:gridSpan w:val="2"/>
            <w:vMerge w:val="continue"/>
            <w:tcBorders>
              <w:top w:val="single" w:color="auto" w:sz="4" w:space="0"/>
              <w:left w:val="single" w:color="auto" w:sz="4" w:space="0"/>
              <w:bottom w:val="single" w:color="000000" w:sz="4" w:space="0"/>
              <w:right w:val="single" w:color="000000" w:sz="4" w:space="0"/>
            </w:tcBorders>
            <w:vAlign w:val="center"/>
          </w:tcPr>
          <w:p>
            <w:pPr>
              <w:kinsoku/>
              <w:autoSpaceDE/>
              <w:autoSpaceDN/>
              <w:adjustRightInd/>
              <w:snapToGrid/>
              <w:textAlignment w:val="auto"/>
              <w:rPr>
                <w:rFonts w:ascii="宋体" w:hAnsi="宋体" w:eastAsia="宋体" w:cs="宋体"/>
                <w:snapToGrid/>
                <w:sz w:val="20"/>
                <w:szCs w:val="20"/>
                <w:lang w:eastAsia="zh-CN"/>
              </w:rPr>
            </w:pPr>
          </w:p>
        </w:tc>
        <w:tc>
          <w:tcPr>
            <w:tcW w:w="1342" w:type="dxa"/>
            <w:gridSpan w:val="2"/>
            <w:vMerge w:val="continue"/>
            <w:tcBorders>
              <w:top w:val="nil"/>
              <w:left w:val="single" w:color="auto" w:sz="4" w:space="0"/>
              <w:bottom w:val="single" w:color="000000" w:sz="4" w:space="0"/>
              <w:right w:val="single" w:color="auto" w:sz="4" w:space="0"/>
            </w:tcBorders>
            <w:vAlign w:val="center"/>
          </w:tcPr>
          <w:p>
            <w:pPr>
              <w:kinsoku/>
              <w:autoSpaceDE/>
              <w:autoSpaceDN/>
              <w:adjustRightInd/>
              <w:snapToGrid/>
              <w:textAlignment w:val="auto"/>
              <w:rPr>
                <w:rFonts w:ascii="宋体" w:hAnsi="宋体" w:eastAsia="宋体" w:cs="宋体"/>
                <w:snapToGrid/>
                <w:sz w:val="20"/>
                <w:szCs w:val="20"/>
                <w:lang w:eastAsia="zh-CN"/>
              </w:rPr>
            </w:pPr>
          </w:p>
        </w:tc>
        <w:tc>
          <w:tcPr>
            <w:tcW w:w="816" w:type="dxa"/>
            <w:gridSpan w:val="2"/>
            <w:vMerge w:val="continue"/>
            <w:tcBorders>
              <w:top w:val="nil"/>
              <w:left w:val="single" w:color="auto" w:sz="4" w:space="0"/>
              <w:bottom w:val="single" w:color="000000" w:sz="4" w:space="0"/>
              <w:right w:val="single" w:color="auto" w:sz="4" w:space="0"/>
            </w:tcBorders>
            <w:vAlign w:val="center"/>
          </w:tcPr>
          <w:p>
            <w:pPr>
              <w:kinsoku/>
              <w:autoSpaceDE/>
              <w:autoSpaceDN/>
              <w:adjustRightInd/>
              <w:snapToGrid/>
              <w:textAlignment w:val="auto"/>
              <w:rPr>
                <w:rFonts w:ascii="宋体" w:hAnsi="宋体" w:eastAsia="宋体" w:cs="宋体"/>
                <w:snapToGrid/>
                <w:sz w:val="20"/>
                <w:szCs w:val="20"/>
                <w:lang w:eastAsia="zh-CN"/>
              </w:rPr>
            </w:pPr>
          </w:p>
        </w:tc>
        <w:tc>
          <w:tcPr>
            <w:tcW w:w="1811" w:type="dxa"/>
            <w:vMerge w:val="continue"/>
            <w:tcBorders>
              <w:top w:val="nil"/>
              <w:left w:val="single" w:color="auto" w:sz="4" w:space="0"/>
              <w:bottom w:val="single" w:color="000000" w:sz="4" w:space="0"/>
              <w:right w:val="single" w:color="auto" w:sz="4" w:space="0"/>
            </w:tcBorders>
            <w:vAlign w:val="center"/>
          </w:tcPr>
          <w:p>
            <w:pPr>
              <w:kinsoku/>
              <w:autoSpaceDE/>
              <w:autoSpaceDN/>
              <w:adjustRightInd/>
              <w:snapToGrid/>
              <w:textAlignment w:val="auto"/>
              <w:rPr>
                <w:rFonts w:ascii="宋体" w:hAnsi="宋体" w:eastAsia="宋体" w:cs="宋体"/>
                <w:snapToGrid/>
                <w:sz w:val="20"/>
                <w:szCs w:val="20"/>
                <w:lang w:eastAsia="zh-CN"/>
              </w:rPr>
            </w:pPr>
          </w:p>
        </w:tc>
        <w:tc>
          <w:tcPr>
            <w:tcW w:w="824" w:type="dxa"/>
            <w:tcBorders>
              <w:top w:val="nil"/>
              <w:left w:val="nil"/>
              <w:bottom w:val="nil"/>
              <w:right w:val="nil"/>
            </w:tcBorders>
            <w:shd w:val="clear" w:color="auto" w:fill="auto"/>
            <w:noWrap/>
            <w:vAlign w:val="center"/>
          </w:tcPr>
          <w:p>
            <w:pPr>
              <w:kinsoku/>
              <w:autoSpaceDE/>
              <w:autoSpaceDN/>
              <w:adjustRightInd/>
              <w:snapToGrid/>
              <w:jc w:val="center"/>
              <w:textAlignment w:val="auto"/>
              <w:rPr>
                <w:rFonts w:ascii="宋体" w:hAnsi="宋体" w:eastAsia="宋体" w:cs="宋体"/>
                <w:snapToGrid/>
                <w:sz w:val="20"/>
                <w:szCs w:val="20"/>
                <w:lang w:eastAsia="zh-CN"/>
              </w:rPr>
            </w:pPr>
          </w:p>
        </w:tc>
      </w:tr>
      <w:tr>
        <w:tblPrEx>
          <w:tblCellMar>
            <w:top w:w="0" w:type="dxa"/>
            <w:left w:w="108" w:type="dxa"/>
            <w:bottom w:w="0" w:type="dxa"/>
            <w:right w:w="108" w:type="dxa"/>
          </w:tblCellMar>
        </w:tblPrEx>
        <w:trPr>
          <w:trHeight w:val="240" w:hRule="atLeast"/>
        </w:trPr>
        <w:tc>
          <w:tcPr>
            <w:tcW w:w="536" w:type="dxa"/>
            <w:vMerge w:val="continue"/>
            <w:tcBorders>
              <w:top w:val="nil"/>
              <w:left w:val="single" w:color="auto" w:sz="4" w:space="0"/>
              <w:bottom w:val="single" w:color="auto" w:sz="4" w:space="0"/>
              <w:right w:val="single" w:color="auto" w:sz="4" w:space="0"/>
            </w:tcBorders>
            <w:vAlign w:val="center"/>
          </w:tcPr>
          <w:p>
            <w:pPr>
              <w:kinsoku/>
              <w:autoSpaceDE/>
              <w:autoSpaceDN/>
              <w:adjustRightInd/>
              <w:snapToGrid/>
              <w:textAlignment w:val="auto"/>
              <w:rPr>
                <w:rFonts w:ascii="黑体" w:hAnsi="黑体" w:eastAsia="黑体" w:cs="宋体"/>
                <w:snapToGrid/>
                <w:sz w:val="20"/>
                <w:szCs w:val="20"/>
                <w:lang w:eastAsia="zh-CN"/>
              </w:rPr>
            </w:pPr>
          </w:p>
        </w:tc>
        <w:tc>
          <w:tcPr>
            <w:tcW w:w="718" w:type="dxa"/>
            <w:vMerge w:val="continue"/>
            <w:tcBorders>
              <w:top w:val="nil"/>
              <w:left w:val="single" w:color="auto" w:sz="4" w:space="0"/>
              <w:bottom w:val="single" w:color="auto" w:sz="4" w:space="0"/>
              <w:right w:val="single" w:color="auto" w:sz="4" w:space="0"/>
            </w:tcBorders>
            <w:vAlign w:val="center"/>
          </w:tcPr>
          <w:p>
            <w:pPr>
              <w:kinsoku/>
              <w:autoSpaceDE/>
              <w:autoSpaceDN/>
              <w:adjustRightInd/>
              <w:snapToGrid/>
              <w:textAlignment w:val="auto"/>
              <w:rPr>
                <w:rFonts w:ascii="宋体" w:hAnsi="宋体" w:eastAsia="宋体" w:cs="宋体"/>
                <w:snapToGrid/>
                <w:color w:val="auto"/>
                <w:sz w:val="20"/>
                <w:szCs w:val="20"/>
                <w:lang w:eastAsia="zh-CN"/>
              </w:rPr>
            </w:pPr>
          </w:p>
        </w:tc>
        <w:tc>
          <w:tcPr>
            <w:tcW w:w="589" w:type="dxa"/>
            <w:vMerge w:val="continue"/>
            <w:tcBorders>
              <w:top w:val="nil"/>
              <w:left w:val="single" w:color="auto" w:sz="4" w:space="0"/>
              <w:bottom w:val="single" w:color="auto" w:sz="4" w:space="0"/>
              <w:right w:val="single" w:color="auto" w:sz="4" w:space="0"/>
            </w:tcBorders>
            <w:vAlign w:val="center"/>
          </w:tcPr>
          <w:p>
            <w:pPr>
              <w:kinsoku/>
              <w:autoSpaceDE/>
              <w:autoSpaceDN/>
              <w:adjustRightInd/>
              <w:snapToGrid/>
              <w:textAlignment w:val="auto"/>
              <w:rPr>
                <w:rFonts w:ascii="宋体" w:hAnsi="宋体" w:eastAsia="宋体" w:cs="宋体"/>
                <w:snapToGrid/>
                <w:color w:val="auto"/>
                <w:sz w:val="20"/>
                <w:szCs w:val="20"/>
                <w:lang w:eastAsia="zh-CN"/>
              </w:rPr>
            </w:pPr>
          </w:p>
        </w:tc>
        <w:tc>
          <w:tcPr>
            <w:tcW w:w="3544" w:type="dxa"/>
            <w:gridSpan w:val="2"/>
            <w:vMerge w:val="continue"/>
            <w:tcBorders>
              <w:top w:val="single" w:color="auto" w:sz="4" w:space="0"/>
              <w:left w:val="single" w:color="auto" w:sz="4" w:space="0"/>
              <w:bottom w:val="single" w:color="000000" w:sz="4" w:space="0"/>
              <w:right w:val="single" w:color="000000" w:sz="4" w:space="0"/>
            </w:tcBorders>
            <w:vAlign w:val="center"/>
          </w:tcPr>
          <w:p>
            <w:pPr>
              <w:kinsoku/>
              <w:autoSpaceDE/>
              <w:autoSpaceDN/>
              <w:adjustRightInd/>
              <w:snapToGrid/>
              <w:textAlignment w:val="auto"/>
              <w:rPr>
                <w:rFonts w:ascii="宋体" w:hAnsi="宋体" w:eastAsia="宋体" w:cs="宋体"/>
                <w:snapToGrid/>
                <w:sz w:val="20"/>
                <w:szCs w:val="20"/>
                <w:lang w:eastAsia="zh-CN"/>
              </w:rPr>
            </w:pPr>
          </w:p>
        </w:tc>
        <w:tc>
          <w:tcPr>
            <w:tcW w:w="1342" w:type="dxa"/>
            <w:gridSpan w:val="2"/>
            <w:vMerge w:val="continue"/>
            <w:tcBorders>
              <w:top w:val="nil"/>
              <w:left w:val="single" w:color="auto" w:sz="4" w:space="0"/>
              <w:bottom w:val="single" w:color="000000" w:sz="4" w:space="0"/>
              <w:right w:val="single" w:color="auto" w:sz="4" w:space="0"/>
            </w:tcBorders>
            <w:vAlign w:val="center"/>
          </w:tcPr>
          <w:p>
            <w:pPr>
              <w:kinsoku/>
              <w:autoSpaceDE/>
              <w:autoSpaceDN/>
              <w:adjustRightInd/>
              <w:snapToGrid/>
              <w:textAlignment w:val="auto"/>
              <w:rPr>
                <w:rFonts w:ascii="宋体" w:hAnsi="宋体" w:eastAsia="宋体" w:cs="宋体"/>
                <w:snapToGrid/>
                <w:sz w:val="20"/>
                <w:szCs w:val="20"/>
                <w:lang w:eastAsia="zh-CN"/>
              </w:rPr>
            </w:pPr>
          </w:p>
        </w:tc>
        <w:tc>
          <w:tcPr>
            <w:tcW w:w="816" w:type="dxa"/>
            <w:gridSpan w:val="2"/>
            <w:vMerge w:val="continue"/>
            <w:tcBorders>
              <w:top w:val="nil"/>
              <w:left w:val="single" w:color="auto" w:sz="4" w:space="0"/>
              <w:bottom w:val="single" w:color="000000" w:sz="4" w:space="0"/>
              <w:right w:val="single" w:color="auto" w:sz="4" w:space="0"/>
            </w:tcBorders>
            <w:vAlign w:val="center"/>
          </w:tcPr>
          <w:p>
            <w:pPr>
              <w:kinsoku/>
              <w:autoSpaceDE/>
              <w:autoSpaceDN/>
              <w:adjustRightInd/>
              <w:snapToGrid/>
              <w:textAlignment w:val="auto"/>
              <w:rPr>
                <w:rFonts w:ascii="宋体" w:hAnsi="宋体" w:eastAsia="宋体" w:cs="宋体"/>
                <w:snapToGrid/>
                <w:sz w:val="20"/>
                <w:szCs w:val="20"/>
                <w:lang w:eastAsia="zh-CN"/>
              </w:rPr>
            </w:pPr>
          </w:p>
        </w:tc>
        <w:tc>
          <w:tcPr>
            <w:tcW w:w="1811" w:type="dxa"/>
            <w:vMerge w:val="continue"/>
            <w:tcBorders>
              <w:top w:val="nil"/>
              <w:left w:val="single" w:color="auto" w:sz="4" w:space="0"/>
              <w:bottom w:val="single" w:color="000000" w:sz="4" w:space="0"/>
              <w:right w:val="single" w:color="auto" w:sz="4" w:space="0"/>
            </w:tcBorders>
            <w:vAlign w:val="center"/>
          </w:tcPr>
          <w:p>
            <w:pPr>
              <w:kinsoku/>
              <w:autoSpaceDE/>
              <w:autoSpaceDN/>
              <w:adjustRightInd/>
              <w:snapToGrid/>
              <w:textAlignment w:val="auto"/>
              <w:rPr>
                <w:rFonts w:ascii="宋体" w:hAnsi="宋体" w:eastAsia="宋体" w:cs="宋体"/>
                <w:snapToGrid/>
                <w:sz w:val="20"/>
                <w:szCs w:val="20"/>
                <w:lang w:eastAsia="zh-CN"/>
              </w:rPr>
            </w:pPr>
          </w:p>
        </w:tc>
        <w:tc>
          <w:tcPr>
            <w:tcW w:w="824" w:type="dxa"/>
            <w:tcBorders>
              <w:top w:val="nil"/>
              <w:left w:val="nil"/>
              <w:bottom w:val="nil"/>
              <w:right w:val="nil"/>
            </w:tcBorders>
            <w:shd w:val="clear" w:color="auto" w:fill="auto"/>
            <w:noWrap/>
            <w:vAlign w:val="center"/>
          </w:tcPr>
          <w:p>
            <w:pPr>
              <w:kinsoku/>
              <w:autoSpaceDE/>
              <w:autoSpaceDN/>
              <w:adjustRightInd/>
              <w:snapToGrid/>
              <w:textAlignment w:val="auto"/>
              <w:rPr>
                <w:rFonts w:ascii="Times New Roman" w:hAnsi="Times New Roman" w:eastAsia="Times New Roman" w:cs="Times New Roman"/>
                <w:snapToGrid/>
                <w:color w:val="auto"/>
                <w:sz w:val="20"/>
                <w:szCs w:val="20"/>
                <w:lang w:eastAsia="zh-CN"/>
              </w:rPr>
            </w:pPr>
          </w:p>
        </w:tc>
      </w:tr>
      <w:tr>
        <w:tblPrEx>
          <w:tblCellMar>
            <w:top w:w="0" w:type="dxa"/>
            <w:left w:w="108" w:type="dxa"/>
            <w:bottom w:w="0" w:type="dxa"/>
            <w:right w:w="108" w:type="dxa"/>
          </w:tblCellMar>
        </w:tblPrEx>
        <w:trPr>
          <w:trHeight w:val="240" w:hRule="atLeast"/>
        </w:trPr>
        <w:tc>
          <w:tcPr>
            <w:tcW w:w="536" w:type="dxa"/>
            <w:vMerge w:val="continue"/>
            <w:tcBorders>
              <w:top w:val="nil"/>
              <w:left w:val="single" w:color="auto" w:sz="4" w:space="0"/>
              <w:bottom w:val="single" w:color="auto" w:sz="4" w:space="0"/>
              <w:right w:val="single" w:color="auto" w:sz="4" w:space="0"/>
            </w:tcBorders>
            <w:vAlign w:val="center"/>
          </w:tcPr>
          <w:p>
            <w:pPr>
              <w:kinsoku/>
              <w:autoSpaceDE/>
              <w:autoSpaceDN/>
              <w:adjustRightInd/>
              <w:snapToGrid/>
              <w:textAlignment w:val="auto"/>
              <w:rPr>
                <w:rFonts w:ascii="黑体" w:hAnsi="黑体" w:eastAsia="黑体" w:cs="宋体"/>
                <w:snapToGrid/>
                <w:sz w:val="20"/>
                <w:szCs w:val="20"/>
                <w:lang w:eastAsia="zh-CN"/>
              </w:rPr>
            </w:pPr>
          </w:p>
        </w:tc>
        <w:tc>
          <w:tcPr>
            <w:tcW w:w="718" w:type="dxa"/>
            <w:vMerge w:val="continue"/>
            <w:tcBorders>
              <w:top w:val="nil"/>
              <w:left w:val="single" w:color="auto" w:sz="4" w:space="0"/>
              <w:bottom w:val="single" w:color="auto" w:sz="4" w:space="0"/>
              <w:right w:val="single" w:color="auto" w:sz="4" w:space="0"/>
            </w:tcBorders>
            <w:vAlign w:val="center"/>
          </w:tcPr>
          <w:p>
            <w:pPr>
              <w:kinsoku/>
              <w:autoSpaceDE/>
              <w:autoSpaceDN/>
              <w:adjustRightInd/>
              <w:snapToGrid/>
              <w:textAlignment w:val="auto"/>
              <w:rPr>
                <w:rFonts w:ascii="宋体" w:hAnsi="宋体" w:eastAsia="宋体" w:cs="宋体"/>
                <w:snapToGrid/>
                <w:color w:val="auto"/>
                <w:sz w:val="20"/>
                <w:szCs w:val="20"/>
                <w:lang w:eastAsia="zh-CN"/>
              </w:rPr>
            </w:pPr>
          </w:p>
        </w:tc>
        <w:tc>
          <w:tcPr>
            <w:tcW w:w="589" w:type="dxa"/>
            <w:vMerge w:val="restart"/>
            <w:tcBorders>
              <w:top w:val="nil"/>
              <w:left w:val="single" w:color="auto" w:sz="4" w:space="0"/>
              <w:bottom w:val="single" w:color="auto" w:sz="4" w:space="0"/>
              <w:right w:val="single" w:color="auto" w:sz="4" w:space="0"/>
            </w:tcBorders>
            <w:shd w:val="clear" w:color="auto" w:fill="auto"/>
            <w:vAlign w:val="center"/>
          </w:tcPr>
          <w:p>
            <w:pPr>
              <w:kinsoku/>
              <w:autoSpaceDE/>
              <w:autoSpaceDN/>
              <w:adjustRightInd/>
              <w:snapToGrid/>
              <w:jc w:val="center"/>
              <w:textAlignment w:val="auto"/>
              <w:rPr>
                <w:rFonts w:hint="eastAsia" w:ascii="宋体" w:hAnsi="宋体" w:eastAsia="宋体" w:cs="宋体"/>
                <w:snapToGrid/>
                <w:color w:val="auto"/>
                <w:sz w:val="20"/>
                <w:szCs w:val="20"/>
                <w:lang w:eastAsia="zh-CN"/>
              </w:rPr>
            </w:pPr>
            <w:r>
              <w:rPr>
                <w:rFonts w:hint="eastAsia" w:ascii="宋体" w:hAnsi="宋体" w:eastAsia="宋体" w:cs="宋体"/>
                <w:snapToGrid/>
                <w:color w:val="auto"/>
                <w:sz w:val="20"/>
                <w:szCs w:val="20"/>
                <w:lang w:eastAsia="zh-CN"/>
              </w:rPr>
              <w:t>社会效益</w:t>
            </w:r>
          </w:p>
          <w:p>
            <w:pPr>
              <w:kinsoku/>
              <w:autoSpaceDE/>
              <w:autoSpaceDN/>
              <w:adjustRightInd/>
              <w:snapToGrid/>
              <w:jc w:val="center"/>
              <w:textAlignment w:val="auto"/>
              <w:rPr>
                <w:rFonts w:ascii="宋体" w:hAnsi="宋体" w:eastAsia="宋体" w:cs="宋体"/>
                <w:snapToGrid/>
                <w:color w:val="auto"/>
                <w:sz w:val="20"/>
                <w:szCs w:val="20"/>
                <w:lang w:eastAsia="zh-CN"/>
              </w:rPr>
            </w:pPr>
            <w:r>
              <w:rPr>
                <w:rFonts w:hint="eastAsia" w:ascii="宋体" w:hAnsi="宋体" w:eastAsia="宋体" w:cs="宋体"/>
                <w:snapToGrid/>
                <w:color w:val="auto"/>
                <w:sz w:val="20"/>
                <w:szCs w:val="20"/>
                <w:lang w:eastAsia="zh-CN"/>
              </w:rPr>
              <w:t>指标</w:t>
            </w:r>
          </w:p>
        </w:tc>
        <w:tc>
          <w:tcPr>
            <w:tcW w:w="3544" w:type="dxa"/>
            <w:gridSpan w:val="2"/>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宋体" w:hAnsi="宋体" w:eastAsia="宋体" w:cs="宋体"/>
                <w:snapToGrid/>
                <w:sz w:val="20"/>
                <w:szCs w:val="20"/>
                <w:lang w:eastAsia="zh-CN"/>
              </w:rPr>
            </w:pPr>
            <w:r>
              <w:rPr>
                <w:rFonts w:hint="eastAsia" w:ascii="宋体" w:hAnsi="宋体" w:eastAsia="宋体" w:cs="宋体"/>
                <w:snapToGrid/>
                <w:sz w:val="20"/>
                <w:szCs w:val="20"/>
                <w:lang w:eastAsia="zh-CN"/>
              </w:rPr>
              <w:t>每门急诊人次平均收费水平增长比例</w:t>
            </w:r>
          </w:p>
        </w:tc>
        <w:tc>
          <w:tcPr>
            <w:tcW w:w="1342" w:type="dxa"/>
            <w:gridSpan w:val="2"/>
            <w:vMerge w:val="restart"/>
            <w:tcBorders>
              <w:top w:val="nil"/>
              <w:left w:val="single" w:color="auto" w:sz="4" w:space="0"/>
              <w:bottom w:val="single" w:color="000000" w:sz="4" w:space="0"/>
              <w:right w:val="single" w:color="auto" w:sz="4" w:space="0"/>
            </w:tcBorders>
            <w:shd w:val="clear" w:color="auto" w:fill="auto"/>
            <w:vAlign w:val="center"/>
          </w:tcPr>
          <w:p>
            <w:pPr>
              <w:kinsoku/>
              <w:autoSpaceDE/>
              <w:autoSpaceDN/>
              <w:adjustRightInd/>
              <w:snapToGrid/>
              <w:jc w:val="center"/>
              <w:textAlignment w:val="auto"/>
              <w:rPr>
                <w:rFonts w:ascii="宋体" w:hAnsi="宋体" w:eastAsia="宋体" w:cs="宋体"/>
                <w:snapToGrid/>
                <w:sz w:val="20"/>
                <w:szCs w:val="20"/>
                <w:lang w:eastAsia="zh-CN"/>
              </w:rPr>
            </w:pPr>
            <w:r>
              <w:rPr>
                <w:rFonts w:hint="eastAsia" w:ascii="宋体" w:hAnsi="宋体" w:eastAsia="宋体" w:cs="宋体"/>
                <w:snapToGrid/>
                <w:sz w:val="20"/>
                <w:szCs w:val="20"/>
                <w:lang w:eastAsia="zh-CN"/>
              </w:rPr>
              <w:t>《8.1%</w:t>
            </w:r>
          </w:p>
        </w:tc>
        <w:tc>
          <w:tcPr>
            <w:tcW w:w="816" w:type="dxa"/>
            <w:gridSpan w:val="2"/>
            <w:vMerge w:val="restart"/>
            <w:tcBorders>
              <w:top w:val="nil"/>
              <w:left w:val="single" w:color="auto" w:sz="4" w:space="0"/>
              <w:bottom w:val="single" w:color="000000" w:sz="4" w:space="0"/>
              <w:right w:val="single" w:color="auto" w:sz="4" w:space="0"/>
            </w:tcBorders>
            <w:shd w:val="clear" w:color="auto" w:fill="auto"/>
            <w:vAlign w:val="center"/>
          </w:tcPr>
          <w:p>
            <w:pPr>
              <w:kinsoku/>
              <w:autoSpaceDE/>
              <w:autoSpaceDN/>
              <w:adjustRightInd/>
              <w:snapToGrid/>
              <w:jc w:val="center"/>
              <w:textAlignment w:val="auto"/>
              <w:rPr>
                <w:rFonts w:ascii="宋体" w:hAnsi="宋体" w:eastAsia="宋体" w:cs="宋体"/>
                <w:snapToGrid/>
                <w:sz w:val="20"/>
                <w:szCs w:val="20"/>
                <w:lang w:eastAsia="zh-CN"/>
              </w:rPr>
            </w:pPr>
            <w:r>
              <w:rPr>
                <w:rFonts w:hint="eastAsia" w:ascii="宋体" w:hAnsi="宋体" w:eastAsia="宋体" w:cs="宋体"/>
                <w:snapToGrid/>
                <w:sz w:val="20"/>
                <w:szCs w:val="20"/>
                <w:lang w:eastAsia="zh-CN"/>
              </w:rPr>
              <w:t>7.21%</w:t>
            </w:r>
          </w:p>
        </w:tc>
        <w:tc>
          <w:tcPr>
            <w:tcW w:w="1811" w:type="dxa"/>
            <w:vMerge w:val="restart"/>
            <w:tcBorders>
              <w:top w:val="nil"/>
              <w:left w:val="single" w:color="auto" w:sz="4" w:space="0"/>
              <w:bottom w:val="single" w:color="000000" w:sz="4" w:space="0"/>
              <w:right w:val="single" w:color="auto" w:sz="4" w:space="0"/>
            </w:tcBorders>
            <w:shd w:val="clear" w:color="auto" w:fill="auto"/>
            <w:vAlign w:val="center"/>
          </w:tcPr>
          <w:p>
            <w:pPr>
              <w:kinsoku/>
              <w:autoSpaceDE/>
              <w:autoSpaceDN/>
              <w:adjustRightInd/>
              <w:snapToGrid/>
              <w:jc w:val="center"/>
              <w:textAlignment w:val="auto"/>
              <w:rPr>
                <w:rFonts w:ascii="宋体" w:hAnsi="宋体" w:eastAsia="宋体" w:cs="宋体"/>
                <w:snapToGrid/>
                <w:sz w:val="20"/>
                <w:szCs w:val="20"/>
                <w:lang w:eastAsia="zh-CN"/>
              </w:rPr>
            </w:pPr>
            <w:r>
              <w:rPr>
                <w:rFonts w:hint="eastAsia" w:ascii="宋体" w:hAnsi="宋体" w:eastAsia="宋体" w:cs="宋体"/>
                <w:snapToGrid/>
                <w:sz w:val="20"/>
                <w:szCs w:val="20"/>
                <w:lang w:eastAsia="zh-CN"/>
              </w:rPr>
              <w:t>　</w:t>
            </w:r>
          </w:p>
        </w:tc>
        <w:tc>
          <w:tcPr>
            <w:tcW w:w="824" w:type="dxa"/>
            <w:vAlign w:val="center"/>
          </w:tcPr>
          <w:p>
            <w:pPr>
              <w:kinsoku/>
              <w:autoSpaceDE/>
              <w:autoSpaceDN/>
              <w:adjustRightInd/>
              <w:snapToGrid/>
              <w:textAlignment w:val="auto"/>
              <w:rPr>
                <w:rFonts w:ascii="Times New Roman" w:hAnsi="Times New Roman" w:eastAsia="Times New Roman" w:cs="Times New Roman"/>
                <w:snapToGrid/>
                <w:color w:val="auto"/>
                <w:sz w:val="20"/>
                <w:szCs w:val="20"/>
                <w:lang w:eastAsia="zh-CN"/>
              </w:rPr>
            </w:pPr>
          </w:p>
        </w:tc>
      </w:tr>
      <w:tr>
        <w:tblPrEx>
          <w:tblCellMar>
            <w:top w:w="0" w:type="dxa"/>
            <w:left w:w="108" w:type="dxa"/>
            <w:bottom w:w="0" w:type="dxa"/>
            <w:right w:w="108" w:type="dxa"/>
          </w:tblCellMar>
        </w:tblPrEx>
        <w:trPr>
          <w:trHeight w:val="240" w:hRule="atLeast"/>
        </w:trPr>
        <w:tc>
          <w:tcPr>
            <w:tcW w:w="536" w:type="dxa"/>
            <w:vMerge w:val="continue"/>
            <w:tcBorders>
              <w:top w:val="nil"/>
              <w:left w:val="single" w:color="auto" w:sz="4" w:space="0"/>
              <w:bottom w:val="single" w:color="auto" w:sz="4" w:space="0"/>
              <w:right w:val="single" w:color="auto" w:sz="4" w:space="0"/>
            </w:tcBorders>
            <w:vAlign w:val="center"/>
          </w:tcPr>
          <w:p>
            <w:pPr>
              <w:kinsoku/>
              <w:autoSpaceDE/>
              <w:autoSpaceDN/>
              <w:adjustRightInd/>
              <w:snapToGrid/>
              <w:textAlignment w:val="auto"/>
              <w:rPr>
                <w:rFonts w:ascii="黑体" w:hAnsi="黑体" w:eastAsia="黑体" w:cs="宋体"/>
                <w:snapToGrid/>
                <w:sz w:val="20"/>
                <w:szCs w:val="20"/>
                <w:lang w:eastAsia="zh-CN"/>
              </w:rPr>
            </w:pPr>
          </w:p>
        </w:tc>
        <w:tc>
          <w:tcPr>
            <w:tcW w:w="718" w:type="dxa"/>
            <w:vMerge w:val="continue"/>
            <w:tcBorders>
              <w:top w:val="nil"/>
              <w:left w:val="single" w:color="auto" w:sz="4" w:space="0"/>
              <w:bottom w:val="single" w:color="auto" w:sz="4" w:space="0"/>
              <w:right w:val="single" w:color="auto" w:sz="4" w:space="0"/>
            </w:tcBorders>
            <w:vAlign w:val="center"/>
          </w:tcPr>
          <w:p>
            <w:pPr>
              <w:kinsoku/>
              <w:autoSpaceDE/>
              <w:autoSpaceDN/>
              <w:adjustRightInd/>
              <w:snapToGrid/>
              <w:textAlignment w:val="auto"/>
              <w:rPr>
                <w:rFonts w:ascii="宋体" w:hAnsi="宋体" w:eastAsia="宋体" w:cs="宋体"/>
                <w:snapToGrid/>
                <w:color w:val="auto"/>
                <w:sz w:val="20"/>
                <w:szCs w:val="20"/>
                <w:lang w:eastAsia="zh-CN"/>
              </w:rPr>
            </w:pPr>
          </w:p>
        </w:tc>
        <w:tc>
          <w:tcPr>
            <w:tcW w:w="589" w:type="dxa"/>
            <w:vMerge w:val="continue"/>
            <w:tcBorders>
              <w:top w:val="nil"/>
              <w:left w:val="single" w:color="auto" w:sz="4" w:space="0"/>
              <w:bottom w:val="single" w:color="auto" w:sz="4" w:space="0"/>
              <w:right w:val="single" w:color="auto" w:sz="4" w:space="0"/>
            </w:tcBorders>
            <w:vAlign w:val="center"/>
          </w:tcPr>
          <w:p>
            <w:pPr>
              <w:kinsoku/>
              <w:autoSpaceDE/>
              <w:autoSpaceDN/>
              <w:adjustRightInd/>
              <w:snapToGrid/>
              <w:textAlignment w:val="auto"/>
              <w:rPr>
                <w:rFonts w:ascii="宋体" w:hAnsi="宋体" w:eastAsia="宋体" w:cs="宋体"/>
                <w:snapToGrid/>
                <w:color w:val="auto"/>
                <w:sz w:val="20"/>
                <w:szCs w:val="20"/>
                <w:lang w:eastAsia="zh-CN"/>
              </w:rPr>
            </w:pPr>
          </w:p>
        </w:tc>
        <w:tc>
          <w:tcPr>
            <w:tcW w:w="3544" w:type="dxa"/>
            <w:gridSpan w:val="2"/>
            <w:vMerge w:val="continue"/>
            <w:tcBorders>
              <w:top w:val="single" w:color="auto" w:sz="4" w:space="0"/>
              <w:left w:val="single" w:color="auto" w:sz="4" w:space="0"/>
              <w:bottom w:val="single" w:color="000000" w:sz="4" w:space="0"/>
              <w:right w:val="single" w:color="000000" w:sz="4" w:space="0"/>
            </w:tcBorders>
            <w:vAlign w:val="center"/>
          </w:tcPr>
          <w:p>
            <w:pPr>
              <w:kinsoku/>
              <w:autoSpaceDE/>
              <w:autoSpaceDN/>
              <w:adjustRightInd/>
              <w:snapToGrid/>
              <w:textAlignment w:val="auto"/>
              <w:rPr>
                <w:rFonts w:ascii="宋体" w:hAnsi="宋体" w:eastAsia="宋体" w:cs="宋体"/>
                <w:snapToGrid/>
                <w:sz w:val="20"/>
                <w:szCs w:val="20"/>
                <w:lang w:eastAsia="zh-CN"/>
              </w:rPr>
            </w:pPr>
          </w:p>
        </w:tc>
        <w:tc>
          <w:tcPr>
            <w:tcW w:w="1342" w:type="dxa"/>
            <w:gridSpan w:val="2"/>
            <w:vMerge w:val="continue"/>
            <w:tcBorders>
              <w:top w:val="nil"/>
              <w:left w:val="single" w:color="auto" w:sz="4" w:space="0"/>
              <w:bottom w:val="single" w:color="000000" w:sz="4" w:space="0"/>
              <w:right w:val="single" w:color="auto" w:sz="4" w:space="0"/>
            </w:tcBorders>
            <w:vAlign w:val="center"/>
          </w:tcPr>
          <w:p>
            <w:pPr>
              <w:kinsoku/>
              <w:autoSpaceDE/>
              <w:autoSpaceDN/>
              <w:adjustRightInd/>
              <w:snapToGrid/>
              <w:textAlignment w:val="auto"/>
              <w:rPr>
                <w:rFonts w:ascii="宋体" w:hAnsi="宋体" w:eastAsia="宋体" w:cs="宋体"/>
                <w:snapToGrid/>
                <w:sz w:val="20"/>
                <w:szCs w:val="20"/>
                <w:lang w:eastAsia="zh-CN"/>
              </w:rPr>
            </w:pPr>
          </w:p>
        </w:tc>
        <w:tc>
          <w:tcPr>
            <w:tcW w:w="816" w:type="dxa"/>
            <w:gridSpan w:val="2"/>
            <w:vMerge w:val="continue"/>
            <w:tcBorders>
              <w:top w:val="nil"/>
              <w:left w:val="single" w:color="auto" w:sz="4" w:space="0"/>
              <w:bottom w:val="single" w:color="000000" w:sz="4" w:space="0"/>
              <w:right w:val="single" w:color="auto" w:sz="4" w:space="0"/>
            </w:tcBorders>
            <w:vAlign w:val="center"/>
          </w:tcPr>
          <w:p>
            <w:pPr>
              <w:kinsoku/>
              <w:autoSpaceDE/>
              <w:autoSpaceDN/>
              <w:adjustRightInd/>
              <w:snapToGrid/>
              <w:textAlignment w:val="auto"/>
              <w:rPr>
                <w:rFonts w:ascii="宋体" w:hAnsi="宋体" w:eastAsia="宋体" w:cs="宋体"/>
                <w:snapToGrid/>
                <w:sz w:val="20"/>
                <w:szCs w:val="20"/>
                <w:lang w:eastAsia="zh-CN"/>
              </w:rPr>
            </w:pPr>
          </w:p>
        </w:tc>
        <w:tc>
          <w:tcPr>
            <w:tcW w:w="1811" w:type="dxa"/>
            <w:vMerge w:val="continue"/>
            <w:tcBorders>
              <w:top w:val="nil"/>
              <w:left w:val="single" w:color="auto" w:sz="4" w:space="0"/>
              <w:bottom w:val="single" w:color="000000" w:sz="4" w:space="0"/>
              <w:right w:val="single" w:color="auto" w:sz="4" w:space="0"/>
            </w:tcBorders>
            <w:vAlign w:val="center"/>
          </w:tcPr>
          <w:p>
            <w:pPr>
              <w:kinsoku/>
              <w:autoSpaceDE/>
              <w:autoSpaceDN/>
              <w:adjustRightInd/>
              <w:snapToGrid/>
              <w:textAlignment w:val="auto"/>
              <w:rPr>
                <w:rFonts w:ascii="宋体" w:hAnsi="宋体" w:eastAsia="宋体" w:cs="宋体"/>
                <w:snapToGrid/>
                <w:sz w:val="20"/>
                <w:szCs w:val="20"/>
                <w:lang w:eastAsia="zh-CN"/>
              </w:rPr>
            </w:pPr>
          </w:p>
        </w:tc>
        <w:tc>
          <w:tcPr>
            <w:tcW w:w="824" w:type="dxa"/>
            <w:tcBorders>
              <w:top w:val="nil"/>
              <w:left w:val="nil"/>
              <w:bottom w:val="nil"/>
              <w:right w:val="nil"/>
            </w:tcBorders>
            <w:shd w:val="clear" w:color="auto" w:fill="auto"/>
            <w:noWrap/>
            <w:vAlign w:val="center"/>
          </w:tcPr>
          <w:p>
            <w:pPr>
              <w:kinsoku/>
              <w:autoSpaceDE/>
              <w:autoSpaceDN/>
              <w:adjustRightInd/>
              <w:snapToGrid/>
              <w:jc w:val="center"/>
              <w:textAlignment w:val="auto"/>
              <w:rPr>
                <w:rFonts w:ascii="宋体" w:hAnsi="宋体" w:eastAsia="宋体" w:cs="宋体"/>
                <w:snapToGrid/>
                <w:sz w:val="20"/>
                <w:szCs w:val="20"/>
                <w:lang w:eastAsia="zh-CN"/>
              </w:rPr>
            </w:pPr>
          </w:p>
        </w:tc>
      </w:tr>
      <w:tr>
        <w:tblPrEx>
          <w:tblCellMar>
            <w:top w:w="0" w:type="dxa"/>
            <w:left w:w="108" w:type="dxa"/>
            <w:bottom w:w="0" w:type="dxa"/>
            <w:right w:w="108" w:type="dxa"/>
          </w:tblCellMar>
        </w:tblPrEx>
        <w:trPr>
          <w:trHeight w:val="240" w:hRule="atLeast"/>
        </w:trPr>
        <w:tc>
          <w:tcPr>
            <w:tcW w:w="536" w:type="dxa"/>
            <w:vMerge w:val="continue"/>
            <w:tcBorders>
              <w:top w:val="nil"/>
              <w:left w:val="single" w:color="auto" w:sz="4" w:space="0"/>
              <w:bottom w:val="single" w:color="auto" w:sz="4" w:space="0"/>
              <w:right w:val="single" w:color="auto" w:sz="4" w:space="0"/>
            </w:tcBorders>
            <w:vAlign w:val="center"/>
          </w:tcPr>
          <w:p>
            <w:pPr>
              <w:kinsoku/>
              <w:autoSpaceDE/>
              <w:autoSpaceDN/>
              <w:adjustRightInd/>
              <w:snapToGrid/>
              <w:textAlignment w:val="auto"/>
              <w:rPr>
                <w:rFonts w:ascii="黑体" w:hAnsi="黑体" w:eastAsia="黑体" w:cs="宋体"/>
                <w:snapToGrid/>
                <w:sz w:val="20"/>
                <w:szCs w:val="20"/>
                <w:lang w:eastAsia="zh-CN"/>
              </w:rPr>
            </w:pPr>
          </w:p>
        </w:tc>
        <w:tc>
          <w:tcPr>
            <w:tcW w:w="718" w:type="dxa"/>
            <w:vMerge w:val="continue"/>
            <w:tcBorders>
              <w:top w:val="nil"/>
              <w:left w:val="single" w:color="auto" w:sz="4" w:space="0"/>
              <w:bottom w:val="single" w:color="auto" w:sz="4" w:space="0"/>
              <w:right w:val="single" w:color="auto" w:sz="4" w:space="0"/>
            </w:tcBorders>
            <w:vAlign w:val="center"/>
          </w:tcPr>
          <w:p>
            <w:pPr>
              <w:kinsoku/>
              <w:autoSpaceDE/>
              <w:autoSpaceDN/>
              <w:adjustRightInd/>
              <w:snapToGrid/>
              <w:textAlignment w:val="auto"/>
              <w:rPr>
                <w:rFonts w:ascii="宋体" w:hAnsi="宋体" w:eastAsia="宋体" w:cs="宋体"/>
                <w:snapToGrid/>
                <w:color w:val="auto"/>
                <w:sz w:val="20"/>
                <w:szCs w:val="20"/>
                <w:lang w:eastAsia="zh-CN"/>
              </w:rPr>
            </w:pPr>
          </w:p>
        </w:tc>
        <w:tc>
          <w:tcPr>
            <w:tcW w:w="589" w:type="dxa"/>
            <w:vMerge w:val="continue"/>
            <w:tcBorders>
              <w:top w:val="nil"/>
              <w:left w:val="single" w:color="auto" w:sz="4" w:space="0"/>
              <w:bottom w:val="single" w:color="auto" w:sz="4" w:space="0"/>
              <w:right w:val="single" w:color="auto" w:sz="4" w:space="0"/>
            </w:tcBorders>
            <w:vAlign w:val="center"/>
          </w:tcPr>
          <w:p>
            <w:pPr>
              <w:kinsoku/>
              <w:autoSpaceDE/>
              <w:autoSpaceDN/>
              <w:adjustRightInd/>
              <w:snapToGrid/>
              <w:textAlignment w:val="auto"/>
              <w:rPr>
                <w:rFonts w:ascii="宋体" w:hAnsi="宋体" w:eastAsia="宋体" w:cs="宋体"/>
                <w:snapToGrid/>
                <w:color w:val="auto"/>
                <w:sz w:val="20"/>
                <w:szCs w:val="20"/>
                <w:lang w:eastAsia="zh-CN"/>
              </w:rPr>
            </w:pPr>
          </w:p>
        </w:tc>
        <w:tc>
          <w:tcPr>
            <w:tcW w:w="3544" w:type="dxa"/>
            <w:gridSpan w:val="2"/>
            <w:vMerge w:val="continue"/>
            <w:tcBorders>
              <w:top w:val="single" w:color="auto" w:sz="4" w:space="0"/>
              <w:left w:val="single" w:color="auto" w:sz="4" w:space="0"/>
              <w:bottom w:val="single" w:color="000000" w:sz="4" w:space="0"/>
              <w:right w:val="single" w:color="000000" w:sz="4" w:space="0"/>
            </w:tcBorders>
            <w:vAlign w:val="center"/>
          </w:tcPr>
          <w:p>
            <w:pPr>
              <w:kinsoku/>
              <w:autoSpaceDE/>
              <w:autoSpaceDN/>
              <w:adjustRightInd/>
              <w:snapToGrid/>
              <w:textAlignment w:val="auto"/>
              <w:rPr>
                <w:rFonts w:ascii="宋体" w:hAnsi="宋体" w:eastAsia="宋体" w:cs="宋体"/>
                <w:snapToGrid/>
                <w:sz w:val="20"/>
                <w:szCs w:val="20"/>
                <w:lang w:eastAsia="zh-CN"/>
              </w:rPr>
            </w:pPr>
          </w:p>
        </w:tc>
        <w:tc>
          <w:tcPr>
            <w:tcW w:w="1342" w:type="dxa"/>
            <w:gridSpan w:val="2"/>
            <w:vMerge w:val="continue"/>
            <w:tcBorders>
              <w:top w:val="nil"/>
              <w:left w:val="single" w:color="auto" w:sz="4" w:space="0"/>
              <w:bottom w:val="single" w:color="000000" w:sz="4" w:space="0"/>
              <w:right w:val="single" w:color="auto" w:sz="4" w:space="0"/>
            </w:tcBorders>
            <w:vAlign w:val="center"/>
          </w:tcPr>
          <w:p>
            <w:pPr>
              <w:kinsoku/>
              <w:autoSpaceDE/>
              <w:autoSpaceDN/>
              <w:adjustRightInd/>
              <w:snapToGrid/>
              <w:textAlignment w:val="auto"/>
              <w:rPr>
                <w:rFonts w:ascii="宋体" w:hAnsi="宋体" w:eastAsia="宋体" w:cs="宋体"/>
                <w:snapToGrid/>
                <w:sz w:val="20"/>
                <w:szCs w:val="20"/>
                <w:lang w:eastAsia="zh-CN"/>
              </w:rPr>
            </w:pPr>
          </w:p>
        </w:tc>
        <w:tc>
          <w:tcPr>
            <w:tcW w:w="816" w:type="dxa"/>
            <w:gridSpan w:val="2"/>
            <w:vMerge w:val="continue"/>
            <w:tcBorders>
              <w:top w:val="nil"/>
              <w:left w:val="single" w:color="auto" w:sz="4" w:space="0"/>
              <w:bottom w:val="single" w:color="000000" w:sz="4" w:space="0"/>
              <w:right w:val="single" w:color="auto" w:sz="4" w:space="0"/>
            </w:tcBorders>
            <w:vAlign w:val="center"/>
          </w:tcPr>
          <w:p>
            <w:pPr>
              <w:kinsoku/>
              <w:autoSpaceDE/>
              <w:autoSpaceDN/>
              <w:adjustRightInd/>
              <w:snapToGrid/>
              <w:textAlignment w:val="auto"/>
              <w:rPr>
                <w:rFonts w:ascii="宋体" w:hAnsi="宋体" w:eastAsia="宋体" w:cs="宋体"/>
                <w:snapToGrid/>
                <w:sz w:val="20"/>
                <w:szCs w:val="20"/>
                <w:lang w:eastAsia="zh-CN"/>
              </w:rPr>
            </w:pPr>
          </w:p>
        </w:tc>
        <w:tc>
          <w:tcPr>
            <w:tcW w:w="1811" w:type="dxa"/>
            <w:vMerge w:val="continue"/>
            <w:tcBorders>
              <w:top w:val="nil"/>
              <w:left w:val="single" w:color="auto" w:sz="4" w:space="0"/>
              <w:bottom w:val="single" w:color="000000" w:sz="4" w:space="0"/>
              <w:right w:val="single" w:color="auto" w:sz="4" w:space="0"/>
            </w:tcBorders>
            <w:vAlign w:val="center"/>
          </w:tcPr>
          <w:p>
            <w:pPr>
              <w:kinsoku/>
              <w:autoSpaceDE/>
              <w:autoSpaceDN/>
              <w:adjustRightInd/>
              <w:snapToGrid/>
              <w:textAlignment w:val="auto"/>
              <w:rPr>
                <w:rFonts w:ascii="宋体" w:hAnsi="宋体" w:eastAsia="宋体" w:cs="宋体"/>
                <w:snapToGrid/>
                <w:sz w:val="20"/>
                <w:szCs w:val="20"/>
                <w:lang w:eastAsia="zh-CN"/>
              </w:rPr>
            </w:pPr>
          </w:p>
        </w:tc>
        <w:tc>
          <w:tcPr>
            <w:tcW w:w="824" w:type="dxa"/>
            <w:tcBorders>
              <w:top w:val="nil"/>
              <w:left w:val="nil"/>
              <w:bottom w:val="nil"/>
              <w:right w:val="nil"/>
            </w:tcBorders>
            <w:shd w:val="clear" w:color="auto" w:fill="auto"/>
            <w:noWrap/>
            <w:vAlign w:val="center"/>
          </w:tcPr>
          <w:p>
            <w:pPr>
              <w:kinsoku/>
              <w:autoSpaceDE/>
              <w:autoSpaceDN/>
              <w:adjustRightInd/>
              <w:snapToGrid/>
              <w:textAlignment w:val="auto"/>
              <w:rPr>
                <w:rFonts w:ascii="Times New Roman" w:hAnsi="Times New Roman" w:eastAsia="Times New Roman" w:cs="Times New Roman"/>
                <w:snapToGrid/>
                <w:color w:val="auto"/>
                <w:sz w:val="20"/>
                <w:szCs w:val="20"/>
                <w:lang w:eastAsia="zh-CN"/>
              </w:rPr>
            </w:pPr>
          </w:p>
        </w:tc>
      </w:tr>
      <w:tr>
        <w:tblPrEx>
          <w:tblCellMar>
            <w:top w:w="0" w:type="dxa"/>
            <w:left w:w="108" w:type="dxa"/>
            <w:bottom w:w="0" w:type="dxa"/>
            <w:right w:w="108" w:type="dxa"/>
          </w:tblCellMar>
        </w:tblPrEx>
        <w:trPr>
          <w:trHeight w:val="240" w:hRule="atLeast"/>
        </w:trPr>
        <w:tc>
          <w:tcPr>
            <w:tcW w:w="536" w:type="dxa"/>
            <w:vMerge w:val="continue"/>
            <w:tcBorders>
              <w:top w:val="nil"/>
              <w:left w:val="single" w:color="auto" w:sz="4" w:space="0"/>
              <w:bottom w:val="single" w:color="auto" w:sz="4" w:space="0"/>
              <w:right w:val="single" w:color="auto" w:sz="4" w:space="0"/>
            </w:tcBorders>
            <w:vAlign w:val="center"/>
          </w:tcPr>
          <w:p>
            <w:pPr>
              <w:kinsoku/>
              <w:autoSpaceDE/>
              <w:autoSpaceDN/>
              <w:adjustRightInd/>
              <w:snapToGrid/>
              <w:textAlignment w:val="auto"/>
              <w:rPr>
                <w:rFonts w:ascii="黑体" w:hAnsi="黑体" w:eastAsia="黑体" w:cs="宋体"/>
                <w:snapToGrid/>
                <w:sz w:val="20"/>
                <w:szCs w:val="20"/>
                <w:lang w:eastAsia="zh-CN"/>
              </w:rPr>
            </w:pPr>
          </w:p>
        </w:tc>
        <w:tc>
          <w:tcPr>
            <w:tcW w:w="718" w:type="dxa"/>
            <w:vMerge w:val="continue"/>
            <w:tcBorders>
              <w:top w:val="nil"/>
              <w:left w:val="single" w:color="auto" w:sz="4" w:space="0"/>
              <w:bottom w:val="single" w:color="auto" w:sz="4" w:space="0"/>
              <w:right w:val="single" w:color="auto" w:sz="4" w:space="0"/>
            </w:tcBorders>
            <w:vAlign w:val="center"/>
          </w:tcPr>
          <w:p>
            <w:pPr>
              <w:kinsoku/>
              <w:autoSpaceDE/>
              <w:autoSpaceDN/>
              <w:adjustRightInd/>
              <w:snapToGrid/>
              <w:textAlignment w:val="auto"/>
              <w:rPr>
                <w:rFonts w:ascii="宋体" w:hAnsi="宋体" w:eastAsia="宋体" w:cs="宋体"/>
                <w:snapToGrid/>
                <w:color w:val="auto"/>
                <w:sz w:val="20"/>
                <w:szCs w:val="20"/>
                <w:lang w:eastAsia="zh-CN"/>
              </w:rPr>
            </w:pPr>
          </w:p>
        </w:tc>
        <w:tc>
          <w:tcPr>
            <w:tcW w:w="589" w:type="dxa"/>
            <w:vMerge w:val="restart"/>
            <w:tcBorders>
              <w:top w:val="nil"/>
              <w:left w:val="single" w:color="auto" w:sz="4" w:space="0"/>
              <w:bottom w:val="single" w:color="auto" w:sz="4" w:space="0"/>
              <w:right w:val="single" w:color="auto" w:sz="4" w:space="0"/>
            </w:tcBorders>
            <w:shd w:val="clear" w:color="auto" w:fill="auto"/>
            <w:vAlign w:val="center"/>
          </w:tcPr>
          <w:p>
            <w:pPr>
              <w:kinsoku/>
              <w:autoSpaceDE/>
              <w:autoSpaceDN/>
              <w:adjustRightInd/>
              <w:snapToGrid/>
              <w:jc w:val="center"/>
              <w:textAlignment w:val="auto"/>
              <w:rPr>
                <w:rFonts w:hint="eastAsia" w:ascii="宋体" w:hAnsi="宋体" w:eastAsia="宋体" w:cs="宋体"/>
                <w:snapToGrid/>
                <w:color w:val="auto"/>
                <w:sz w:val="20"/>
                <w:szCs w:val="20"/>
                <w:lang w:eastAsia="zh-CN"/>
              </w:rPr>
            </w:pPr>
            <w:r>
              <w:rPr>
                <w:rFonts w:hint="eastAsia" w:ascii="宋体" w:hAnsi="宋体" w:eastAsia="宋体" w:cs="宋体"/>
                <w:snapToGrid/>
                <w:color w:val="auto"/>
                <w:sz w:val="20"/>
                <w:szCs w:val="20"/>
                <w:lang w:eastAsia="zh-CN"/>
              </w:rPr>
              <w:t>生态效益</w:t>
            </w:r>
          </w:p>
          <w:p>
            <w:pPr>
              <w:kinsoku/>
              <w:autoSpaceDE/>
              <w:autoSpaceDN/>
              <w:adjustRightInd/>
              <w:snapToGrid/>
              <w:jc w:val="center"/>
              <w:textAlignment w:val="auto"/>
              <w:rPr>
                <w:rFonts w:ascii="宋体" w:hAnsi="宋体" w:eastAsia="宋体" w:cs="宋体"/>
                <w:snapToGrid/>
                <w:color w:val="auto"/>
                <w:sz w:val="20"/>
                <w:szCs w:val="20"/>
                <w:lang w:eastAsia="zh-CN"/>
              </w:rPr>
            </w:pPr>
            <w:r>
              <w:rPr>
                <w:rFonts w:hint="eastAsia" w:ascii="宋体" w:hAnsi="宋体" w:eastAsia="宋体" w:cs="宋体"/>
                <w:snapToGrid/>
                <w:color w:val="auto"/>
                <w:sz w:val="20"/>
                <w:szCs w:val="20"/>
                <w:lang w:eastAsia="zh-CN"/>
              </w:rPr>
              <w:t>指标</w:t>
            </w:r>
          </w:p>
        </w:tc>
        <w:tc>
          <w:tcPr>
            <w:tcW w:w="3544" w:type="dxa"/>
            <w:gridSpan w:val="2"/>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宋体" w:hAnsi="宋体" w:eastAsia="宋体" w:cs="宋体"/>
                <w:snapToGrid/>
                <w:sz w:val="20"/>
                <w:szCs w:val="20"/>
                <w:lang w:eastAsia="zh-CN"/>
              </w:rPr>
            </w:pPr>
            <w:r>
              <w:rPr>
                <w:rFonts w:hint="eastAsia" w:ascii="宋体" w:hAnsi="宋体" w:eastAsia="宋体" w:cs="宋体"/>
                <w:snapToGrid/>
                <w:sz w:val="20"/>
                <w:szCs w:val="20"/>
                <w:lang w:eastAsia="zh-CN"/>
              </w:rPr>
              <w:t>出院者平均医药费用增长比例</w:t>
            </w:r>
          </w:p>
        </w:tc>
        <w:tc>
          <w:tcPr>
            <w:tcW w:w="1342" w:type="dxa"/>
            <w:gridSpan w:val="2"/>
            <w:vMerge w:val="restart"/>
            <w:tcBorders>
              <w:top w:val="nil"/>
              <w:left w:val="single" w:color="auto" w:sz="4" w:space="0"/>
              <w:bottom w:val="single" w:color="000000" w:sz="4" w:space="0"/>
              <w:right w:val="single" w:color="auto" w:sz="4" w:space="0"/>
            </w:tcBorders>
            <w:shd w:val="clear" w:color="auto" w:fill="auto"/>
            <w:vAlign w:val="center"/>
          </w:tcPr>
          <w:p>
            <w:pPr>
              <w:kinsoku/>
              <w:autoSpaceDE/>
              <w:autoSpaceDN/>
              <w:adjustRightInd/>
              <w:snapToGrid/>
              <w:jc w:val="center"/>
              <w:textAlignment w:val="auto"/>
              <w:rPr>
                <w:rFonts w:ascii="宋体" w:hAnsi="宋体" w:eastAsia="宋体" w:cs="宋体"/>
                <w:snapToGrid/>
                <w:sz w:val="20"/>
                <w:szCs w:val="20"/>
                <w:lang w:eastAsia="zh-CN"/>
              </w:rPr>
            </w:pPr>
            <w:r>
              <w:rPr>
                <w:rFonts w:hint="eastAsia" w:ascii="宋体" w:hAnsi="宋体" w:eastAsia="宋体" w:cs="宋体"/>
                <w:snapToGrid/>
                <w:sz w:val="20"/>
                <w:szCs w:val="20"/>
                <w:lang w:eastAsia="zh-CN"/>
              </w:rPr>
              <w:t>《8.4%</w:t>
            </w:r>
          </w:p>
        </w:tc>
        <w:tc>
          <w:tcPr>
            <w:tcW w:w="816" w:type="dxa"/>
            <w:gridSpan w:val="2"/>
            <w:vMerge w:val="restart"/>
            <w:tcBorders>
              <w:top w:val="nil"/>
              <w:left w:val="single" w:color="auto" w:sz="4" w:space="0"/>
              <w:bottom w:val="single" w:color="000000" w:sz="4" w:space="0"/>
              <w:right w:val="single" w:color="auto" w:sz="4" w:space="0"/>
            </w:tcBorders>
            <w:shd w:val="clear" w:color="auto" w:fill="auto"/>
            <w:vAlign w:val="center"/>
          </w:tcPr>
          <w:p>
            <w:pPr>
              <w:kinsoku/>
              <w:autoSpaceDE/>
              <w:autoSpaceDN/>
              <w:adjustRightInd/>
              <w:snapToGrid/>
              <w:jc w:val="center"/>
              <w:textAlignment w:val="auto"/>
              <w:rPr>
                <w:rFonts w:ascii="宋体" w:hAnsi="宋体" w:eastAsia="宋体" w:cs="宋体"/>
                <w:snapToGrid/>
                <w:sz w:val="20"/>
                <w:szCs w:val="20"/>
                <w:lang w:eastAsia="zh-CN"/>
              </w:rPr>
            </w:pPr>
            <w:r>
              <w:rPr>
                <w:rFonts w:hint="eastAsia" w:ascii="宋体" w:hAnsi="宋体" w:eastAsia="宋体" w:cs="宋体"/>
                <w:snapToGrid/>
                <w:sz w:val="20"/>
                <w:szCs w:val="20"/>
                <w:lang w:eastAsia="zh-CN"/>
              </w:rPr>
              <w:t>7.56%</w:t>
            </w:r>
          </w:p>
        </w:tc>
        <w:tc>
          <w:tcPr>
            <w:tcW w:w="1811" w:type="dxa"/>
            <w:vMerge w:val="restart"/>
            <w:tcBorders>
              <w:top w:val="nil"/>
              <w:left w:val="single" w:color="auto" w:sz="4" w:space="0"/>
              <w:bottom w:val="single" w:color="000000" w:sz="4" w:space="0"/>
              <w:right w:val="single" w:color="auto" w:sz="4" w:space="0"/>
            </w:tcBorders>
            <w:shd w:val="clear" w:color="auto" w:fill="auto"/>
            <w:vAlign w:val="center"/>
          </w:tcPr>
          <w:p>
            <w:pPr>
              <w:kinsoku/>
              <w:autoSpaceDE/>
              <w:autoSpaceDN/>
              <w:adjustRightInd/>
              <w:snapToGrid/>
              <w:jc w:val="center"/>
              <w:textAlignment w:val="auto"/>
              <w:rPr>
                <w:rFonts w:ascii="宋体" w:hAnsi="宋体" w:eastAsia="宋体" w:cs="宋体"/>
                <w:snapToGrid/>
                <w:sz w:val="20"/>
                <w:szCs w:val="20"/>
                <w:lang w:eastAsia="zh-CN"/>
              </w:rPr>
            </w:pPr>
            <w:r>
              <w:rPr>
                <w:rFonts w:hint="eastAsia" w:ascii="宋体" w:hAnsi="宋体" w:eastAsia="宋体" w:cs="宋体"/>
                <w:snapToGrid/>
                <w:sz w:val="20"/>
                <w:szCs w:val="20"/>
                <w:lang w:eastAsia="zh-CN"/>
              </w:rPr>
              <w:t>　</w:t>
            </w:r>
          </w:p>
        </w:tc>
        <w:tc>
          <w:tcPr>
            <w:tcW w:w="824" w:type="dxa"/>
            <w:vAlign w:val="center"/>
          </w:tcPr>
          <w:p>
            <w:pPr>
              <w:kinsoku/>
              <w:autoSpaceDE/>
              <w:autoSpaceDN/>
              <w:adjustRightInd/>
              <w:snapToGrid/>
              <w:textAlignment w:val="auto"/>
              <w:rPr>
                <w:rFonts w:ascii="Times New Roman" w:hAnsi="Times New Roman" w:eastAsia="Times New Roman" w:cs="Times New Roman"/>
                <w:snapToGrid/>
                <w:color w:val="auto"/>
                <w:sz w:val="20"/>
                <w:szCs w:val="20"/>
                <w:lang w:eastAsia="zh-CN"/>
              </w:rPr>
            </w:pPr>
          </w:p>
        </w:tc>
      </w:tr>
      <w:tr>
        <w:tblPrEx>
          <w:tblCellMar>
            <w:top w:w="0" w:type="dxa"/>
            <w:left w:w="108" w:type="dxa"/>
            <w:bottom w:w="0" w:type="dxa"/>
            <w:right w:w="108" w:type="dxa"/>
          </w:tblCellMar>
        </w:tblPrEx>
        <w:trPr>
          <w:trHeight w:val="240" w:hRule="atLeast"/>
        </w:trPr>
        <w:tc>
          <w:tcPr>
            <w:tcW w:w="536" w:type="dxa"/>
            <w:vMerge w:val="continue"/>
            <w:tcBorders>
              <w:top w:val="nil"/>
              <w:left w:val="single" w:color="auto" w:sz="4" w:space="0"/>
              <w:bottom w:val="single" w:color="auto" w:sz="4" w:space="0"/>
              <w:right w:val="single" w:color="auto" w:sz="4" w:space="0"/>
            </w:tcBorders>
            <w:vAlign w:val="center"/>
          </w:tcPr>
          <w:p>
            <w:pPr>
              <w:kinsoku/>
              <w:autoSpaceDE/>
              <w:autoSpaceDN/>
              <w:adjustRightInd/>
              <w:snapToGrid/>
              <w:textAlignment w:val="auto"/>
              <w:rPr>
                <w:rFonts w:ascii="黑体" w:hAnsi="黑体" w:eastAsia="黑体" w:cs="宋体"/>
                <w:snapToGrid/>
                <w:sz w:val="20"/>
                <w:szCs w:val="20"/>
                <w:lang w:eastAsia="zh-CN"/>
              </w:rPr>
            </w:pPr>
          </w:p>
        </w:tc>
        <w:tc>
          <w:tcPr>
            <w:tcW w:w="718" w:type="dxa"/>
            <w:vMerge w:val="continue"/>
            <w:tcBorders>
              <w:top w:val="nil"/>
              <w:left w:val="single" w:color="auto" w:sz="4" w:space="0"/>
              <w:bottom w:val="single" w:color="auto" w:sz="4" w:space="0"/>
              <w:right w:val="single" w:color="auto" w:sz="4" w:space="0"/>
            </w:tcBorders>
            <w:vAlign w:val="center"/>
          </w:tcPr>
          <w:p>
            <w:pPr>
              <w:kinsoku/>
              <w:autoSpaceDE/>
              <w:autoSpaceDN/>
              <w:adjustRightInd/>
              <w:snapToGrid/>
              <w:textAlignment w:val="auto"/>
              <w:rPr>
                <w:rFonts w:ascii="宋体" w:hAnsi="宋体" w:eastAsia="宋体" w:cs="宋体"/>
                <w:snapToGrid/>
                <w:color w:val="auto"/>
                <w:sz w:val="20"/>
                <w:szCs w:val="20"/>
                <w:lang w:eastAsia="zh-CN"/>
              </w:rPr>
            </w:pPr>
          </w:p>
        </w:tc>
        <w:tc>
          <w:tcPr>
            <w:tcW w:w="589" w:type="dxa"/>
            <w:vMerge w:val="continue"/>
            <w:tcBorders>
              <w:top w:val="nil"/>
              <w:left w:val="single" w:color="auto" w:sz="4" w:space="0"/>
              <w:bottom w:val="single" w:color="auto" w:sz="4" w:space="0"/>
              <w:right w:val="single" w:color="auto" w:sz="4" w:space="0"/>
            </w:tcBorders>
            <w:vAlign w:val="center"/>
          </w:tcPr>
          <w:p>
            <w:pPr>
              <w:kinsoku/>
              <w:autoSpaceDE/>
              <w:autoSpaceDN/>
              <w:adjustRightInd/>
              <w:snapToGrid/>
              <w:textAlignment w:val="auto"/>
              <w:rPr>
                <w:rFonts w:ascii="宋体" w:hAnsi="宋体" w:eastAsia="宋体" w:cs="宋体"/>
                <w:snapToGrid/>
                <w:color w:val="auto"/>
                <w:sz w:val="20"/>
                <w:szCs w:val="20"/>
                <w:lang w:eastAsia="zh-CN"/>
              </w:rPr>
            </w:pPr>
          </w:p>
        </w:tc>
        <w:tc>
          <w:tcPr>
            <w:tcW w:w="3544" w:type="dxa"/>
            <w:gridSpan w:val="2"/>
            <w:vMerge w:val="continue"/>
            <w:tcBorders>
              <w:top w:val="single" w:color="auto" w:sz="4" w:space="0"/>
              <w:left w:val="single" w:color="auto" w:sz="4" w:space="0"/>
              <w:bottom w:val="single" w:color="000000" w:sz="4" w:space="0"/>
              <w:right w:val="single" w:color="000000" w:sz="4" w:space="0"/>
            </w:tcBorders>
            <w:vAlign w:val="center"/>
          </w:tcPr>
          <w:p>
            <w:pPr>
              <w:kinsoku/>
              <w:autoSpaceDE/>
              <w:autoSpaceDN/>
              <w:adjustRightInd/>
              <w:snapToGrid/>
              <w:textAlignment w:val="auto"/>
              <w:rPr>
                <w:rFonts w:ascii="宋体" w:hAnsi="宋体" w:eastAsia="宋体" w:cs="宋体"/>
                <w:snapToGrid/>
                <w:sz w:val="20"/>
                <w:szCs w:val="20"/>
                <w:lang w:eastAsia="zh-CN"/>
              </w:rPr>
            </w:pPr>
          </w:p>
        </w:tc>
        <w:tc>
          <w:tcPr>
            <w:tcW w:w="1342" w:type="dxa"/>
            <w:gridSpan w:val="2"/>
            <w:vMerge w:val="continue"/>
            <w:tcBorders>
              <w:top w:val="nil"/>
              <w:left w:val="single" w:color="auto" w:sz="4" w:space="0"/>
              <w:bottom w:val="single" w:color="000000" w:sz="4" w:space="0"/>
              <w:right w:val="single" w:color="auto" w:sz="4" w:space="0"/>
            </w:tcBorders>
            <w:vAlign w:val="center"/>
          </w:tcPr>
          <w:p>
            <w:pPr>
              <w:kinsoku/>
              <w:autoSpaceDE/>
              <w:autoSpaceDN/>
              <w:adjustRightInd/>
              <w:snapToGrid/>
              <w:textAlignment w:val="auto"/>
              <w:rPr>
                <w:rFonts w:ascii="宋体" w:hAnsi="宋体" w:eastAsia="宋体" w:cs="宋体"/>
                <w:snapToGrid/>
                <w:sz w:val="20"/>
                <w:szCs w:val="20"/>
                <w:lang w:eastAsia="zh-CN"/>
              </w:rPr>
            </w:pPr>
          </w:p>
        </w:tc>
        <w:tc>
          <w:tcPr>
            <w:tcW w:w="816" w:type="dxa"/>
            <w:gridSpan w:val="2"/>
            <w:vMerge w:val="continue"/>
            <w:tcBorders>
              <w:top w:val="nil"/>
              <w:left w:val="single" w:color="auto" w:sz="4" w:space="0"/>
              <w:bottom w:val="single" w:color="000000" w:sz="4" w:space="0"/>
              <w:right w:val="single" w:color="auto" w:sz="4" w:space="0"/>
            </w:tcBorders>
            <w:vAlign w:val="center"/>
          </w:tcPr>
          <w:p>
            <w:pPr>
              <w:kinsoku/>
              <w:autoSpaceDE/>
              <w:autoSpaceDN/>
              <w:adjustRightInd/>
              <w:snapToGrid/>
              <w:textAlignment w:val="auto"/>
              <w:rPr>
                <w:rFonts w:ascii="宋体" w:hAnsi="宋体" w:eastAsia="宋体" w:cs="宋体"/>
                <w:snapToGrid/>
                <w:sz w:val="20"/>
                <w:szCs w:val="20"/>
                <w:lang w:eastAsia="zh-CN"/>
              </w:rPr>
            </w:pPr>
          </w:p>
        </w:tc>
        <w:tc>
          <w:tcPr>
            <w:tcW w:w="1811" w:type="dxa"/>
            <w:vMerge w:val="continue"/>
            <w:tcBorders>
              <w:top w:val="nil"/>
              <w:left w:val="single" w:color="auto" w:sz="4" w:space="0"/>
              <w:bottom w:val="single" w:color="000000" w:sz="4" w:space="0"/>
              <w:right w:val="single" w:color="auto" w:sz="4" w:space="0"/>
            </w:tcBorders>
            <w:vAlign w:val="center"/>
          </w:tcPr>
          <w:p>
            <w:pPr>
              <w:kinsoku/>
              <w:autoSpaceDE/>
              <w:autoSpaceDN/>
              <w:adjustRightInd/>
              <w:snapToGrid/>
              <w:textAlignment w:val="auto"/>
              <w:rPr>
                <w:rFonts w:ascii="宋体" w:hAnsi="宋体" w:eastAsia="宋体" w:cs="宋体"/>
                <w:snapToGrid/>
                <w:sz w:val="20"/>
                <w:szCs w:val="20"/>
                <w:lang w:eastAsia="zh-CN"/>
              </w:rPr>
            </w:pPr>
          </w:p>
        </w:tc>
        <w:tc>
          <w:tcPr>
            <w:tcW w:w="824" w:type="dxa"/>
            <w:tcBorders>
              <w:top w:val="nil"/>
              <w:left w:val="nil"/>
              <w:bottom w:val="nil"/>
              <w:right w:val="nil"/>
            </w:tcBorders>
            <w:shd w:val="clear" w:color="auto" w:fill="auto"/>
            <w:noWrap/>
            <w:vAlign w:val="center"/>
          </w:tcPr>
          <w:p>
            <w:pPr>
              <w:kinsoku/>
              <w:autoSpaceDE/>
              <w:autoSpaceDN/>
              <w:adjustRightInd/>
              <w:snapToGrid/>
              <w:jc w:val="center"/>
              <w:textAlignment w:val="auto"/>
              <w:rPr>
                <w:rFonts w:ascii="宋体" w:hAnsi="宋体" w:eastAsia="宋体" w:cs="宋体"/>
                <w:snapToGrid/>
                <w:sz w:val="20"/>
                <w:szCs w:val="20"/>
                <w:lang w:eastAsia="zh-CN"/>
              </w:rPr>
            </w:pPr>
          </w:p>
        </w:tc>
      </w:tr>
      <w:tr>
        <w:tblPrEx>
          <w:tblCellMar>
            <w:top w:w="0" w:type="dxa"/>
            <w:left w:w="108" w:type="dxa"/>
            <w:bottom w:w="0" w:type="dxa"/>
            <w:right w:w="108" w:type="dxa"/>
          </w:tblCellMar>
        </w:tblPrEx>
        <w:trPr>
          <w:trHeight w:val="240" w:hRule="atLeast"/>
        </w:trPr>
        <w:tc>
          <w:tcPr>
            <w:tcW w:w="536" w:type="dxa"/>
            <w:vMerge w:val="continue"/>
            <w:tcBorders>
              <w:top w:val="nil"/>
              <w:left w:val="single" w:color="auto" w:sz="4" w:space="0"/>
              <w:bottom w:val="single" w:color="auto" w:sz="4" w:space="0"/>
              <w:right w:val="single" w:color="auto" w:sz="4" w:space="0"/>
            </w:tcBorders>
            <w:vAlign w:val="center"/>
          </w:tcPr>
          <w:p>
            <w:pPr>
              <w:kinsoku/>
              <w:autoSpaceDE/>
              <w:autoSpaceDN/>
              <w:adjustRightInd/>
              <w:snapToGrid/>
              <w:textAlignment w:val="auto"/>
              <w:rPr>
                <w:rFonts w:ascii="黑体" w:hAnsi="黑体" w:eastAsia="黑体" w:cs="宋体"/>
                <w:snapToGrid/>
                <w:sz w:val="20"/>
                <w:szCs w:val="20"/>
                <w:lang w:eastAsia="zh-CN"/>
              </w:rPr>
            </w:pPr>
          </w:p>
        </w:tc>
        <w:tc>
          <w:tcPr>
            <w:tcW w:w="718" w:type="dxa"/>
            <w:vMerge w:val="continue"/>
            <w:tcBorders>
              <w:top w:val="nil"/>
              <w:left w:val="single" w:color="auto" w:sz="4" w:space="0"/>
              <w:bottom w:val="single" w:color="auto" w:sz="4" w:space="0"/>
              <w:right w:val="single" w:color="auto" w:sz="4" w:space="0"/>
            </w:tcBorders>
            <w:vAlign w:val="center"/>
          </w:tcPr>
          <w:p>
            <w:pPr>
              <w:kinsoku/>
              <w:autoSpaceDE/>
              <w:autoSpaceDN/>
              <w:adjustRightInd/>
              <w:snapToGrid/>
              <w:textAlignment w:val="auto"/>
              <w:rPr>
                <w:rFonts w:ascii="宋体" w:hAnsi="宋体" w:eastAsia="宋体" w:cs="宋体"/>
                <w:snapToGrid/>
                <w:color w:val="auto"/>
                <w:sz w:val="20"/>
                <w:szCs w:val="20"/>
                <w:lang w:eastAsia="zh-CN"/>
              </w:rPr>
            </w:pPr>
          </w:p>
        </w:tc>
        <w:tc>
          <w:tcPr>
            <w:tcW w:w="589" w:type="dxa"/>
            <w:vMerge w:val="continue"/>
            <w:tcBorders>
              <w:top w:val="nil"/>
              <w:left w:val="single" w:color="auto" w:sz="4" w:space="0"/>
              <w:bottom w:val="single" w:color="auto" w:sz="4" w:space="0"/>
              <w:right w:val="single" w:color="auto" w:sz="4" w:space="0"/>
            </w:tcBorders>
            <w:vAlign w:val="center"/>
          </w:tcPr>
          <w:p>
            <w:pPr>
              <w:kinsoku/>
              <w:autoSpaceDE/>
              <w:autoSpaceDN/>
              <w:adjustRightInd/>
              <w:snapToGrid/>
              <w:textAlignment w:val="auto"/>
              <w:rPr>
                <w:rFonts w:ascii="宋体" w:hAnsi="宋体" w:eastAsia="宋体" w:cs="宋体"/>
                <w:snapToGrid/>
                <w:color w:val="auto"/>
                <w:sz w:val="20"/>
                <w:szCs w:val="20"/>
                <w:lang w:eastAsia="zh-CN"/>
              </w:rPr>
            </w:pPr>
          </w:p>
        </w:tc>
        <w:tc>
          <w:tcPr>
            <w:tcW w:w="3544" w:type="dxa"/>
            <w:gridSpan w:val="2"/>
            <w:vMerge w:val="continue"/>
            <w:tcBorders>
              <w:top w:val="single" w:color="auto" w:sz="4" w:space="0"/>
              <w:left w:val="single" w:color="auto" w:sz="4" w:space="0"/>
              <w:bottom w:val="single" w:color="000000" w:sz="4" w:space="0"/>
              <w:right w:val="single" w:color="000000" w:sz="4" w:space="0"/>
            </w:tcBorders>
            <w:vAlign w:val="center"/>
          </w:tcPr>
          <w:p>
            <w:pPr>
              <w:kinsoku/>
              <w:autoSpaceDE/>
              <w:autoSpaceDN/>
              <w:adjustRightInd/>
              <w:snapToGrid/>
              <w:textAlignment w:val="auto"/>
              <w:rPr>
                <w:rFonts w:ascii="宋体" w:hAnsi="宋体" w:eastAsia="宋体" w:cs="宋体"/>
                <w:snapToGrid/>
                <w:sz w:val="20"/>
                <w:szCs w:val="20"/>
                <w:lang w:eastAsia="zh-CN"/>
              </w:rPr>
            </w:pPr>
          </w:p>
        </w:tc>
        <w:tc>
          <w:tcPr>
            <w:tcW w:w="1342" w:type="dxa"/>
            <w:gridSpan w:val="2"/>
            <w:vMerge w:val="continue"/>
            <w:tcBorders>
              <w:top w:val="nil"/>
              <w:left w:val="single" w:color="auto" w:sz="4" w:space="0"/>
              <w:bottom w:val="single" w:color="000000" w:sz="4" w:space="0"/>
              <w:right w:val="single" w:color="auto" w:sz="4" w:space="0"/>
            </w:tcBorders>
            <w:vAlign w:val="center"/>
          </w:tcPr>
          <w:p>
            <w:pPr>
              <w:kinsoku/>
              <w:autoSpaceDE/>
              <w:autoSpaceDN/>
              <w:adjustRightInd/>
              <w:snapToGrid/>
              <w:textAlignment w:val="auto"/>
              <w:rPr>
                <w:rFonts w:ascii="宋体" w:hAnsi="宋体" w:eastAsia="宋体" w:cs="宋体"/>
                <w:snapToGrid/>
                <w:sz w:val="20"/>
                <w:szCs w:val="20"/>
                <w:lang w:eastAsia="zh-CN"/>
              </w:rPr>
            </w:pPr>
          </w:p>
        </w:tc>
        <w:tc>
          <w:tcPr>
            <w:tcW w:w="816" w:type="dxa"/>
            <w:gridSpan w:val="2"/>
            <w:vMerge w:val="continue"/>
            <w:tcBorders>
              <w:top w:val="nil"/>
              <w:left w:val="single" w:color="auto" w:sz="4" w:space="0"/>
              <w:bottom w:val="single" w:color="000000" w:sz="4" w:space="0"/>
              <w:right w:val="single" w:color="auto" w:sz="4" w:space="0"/>
            </w:tcBorders>
            <w:vAlign w:val="center"/>
          </w:tcPr>
          <w:p>
            <w:pPr>
              <w:kinsoku/>
              <w:autoSpaceDE/>
              <w:autoSpaceDN/>
              <w:adjustRightInd/>
              <w:snapToGrid/>
              <w:textAlignment w:val="auto"/>
              <w:rPr>
                <w:rFonts w:ascii="宋体" w:hAnsi="宋体" w:eastAsia="宋体" w:cs="宋体"/>
                <w:snapToGrid/>
                <w:sz w:val="20"/>
                <w:szCs w:val="20"/>
                <w:lang w:eastAsia="zh-CN"/>
              </w:rPr>
            </w:pPr>
          </w:p>
        </w:tc>
        <w:tc>
          <w:tcPr>
            <w:tcW w:w="1811" w:type="dxa"/>
            <w:vMerge w:val="continue"/>
            <w:tcBorders>
              <w:top w:val="nil"/>
              <w:left w:val="single" w:color="auto" w:sz="4" w:space="0"/>
              <w:bottom w:val="single" w:color="000000" w:sz="4" w:space="0"/>
              <w:right w:val="single" w:color="auto" w:sz="4" w:space="0"/>
            </w:tcBorders>
            <w:vAlign w:val="center"/>
          </w:tcPr>
          <w:p>
            <w:pPr>
              <w:kinsoku/>
              <w:autoSpaceDE/>
              <w:autoSpaceDN/>
              <w:adjustRightInd/>
              <w:snapToGrid/>
              <w:textAlignment w:val="auto"/>
              <w:rPr>
                <w:rFonts w:ascii="宋体" w:hAnsi="宋体" w:eastAsia="宋体" w:cs="宋体"/>
                <w:snapToGrid/>
                <w:sz w:val="20"/>
                <w:szCs w:val="20"/>
                <w:lang w:eastAsia="zh-CN"/>
              </w:rPr>
            </w:pPr>
          </w:p>
        </w:tc>
        <w:tc>
          <w:tcPr>
            <w:tcW w:w="824" w:type="dxa"/>
            <w:tcBorders>
              <w:top w:val="nil"/>
              <w:left w:val="nil"/>
              <w:bottom w:val="nil"/>
              <w:right w:val="nil"/>
            </w:tcBorders>
            <w:shd w:val="clear" w:color="auto" w:fill="auto"/>
            <w:noWrap/>
            <w:vAlign w:val="center"/>
          </w:tcPr>
          <w:p>
            <w:pPr>
              <w:kinsoku/>
              <w:autoSpaceDE/>
              <w:autoSpaceDN/>
              <w:adjustRightInd/>
              <w:snapToGrid/>
              <w:textAlignment w:val="auto"/>
              <w:rPr>
                <w:rFonts w:ascii="Times New Roman" w:hAnsi="Times New Roman" w:eastAsia="Times New Roman" w:cs="Times New Roman"/>
                <w:snapToGrid/>
                <w:color w:val="auto"/>
                <w:sz w:val="20"/>
                <w:szCs w:val="20"/>
                <w:lang w:eastAsia="zh-CN"/>
              </w:rPr>
            </w:pPr>
          </w:p>
        </w:tc>
      </w:tr>
      <w:tr>
        <w:tblPrEx>
          <w:tblCellMar>
            <w:top w:w="0" w:type="dxa"/>
            <w:left w:w="108" w:type="dxa"/>
            <w:bottom w:w="0" w:type="dxa"/>
            <w:right w:w="108" w:type="dxa"/>
          </w:tblCellMar>
        </w:tblPrEx>
        <w:trPr>
          <w:trHeight w:val="240" w:hRule="atLeast"/>
        </w:trPr>
        <w:tc>
          <w:tcPr>
            <w:tcW w:w="536" w:type="dxa"/>
            <w:vMerge w:val="continue"/>
            <w:tcBorders>
              <w:top w:val="nil"/>
              <w:left w:val="single" w:color="auto" w:sz="4" w:space="0"/>
              <w:bottom w:val="single" w:color="auto" w:sz="4" w:space="0"/>
              <w:right w:val="single" w:color="auto" w:sz="4" w:space="0"/>
            </w:tcBorders>
            <w:vAlign w:val="center"/>
          </w:tcPr>
          <w:p>
            <w:pPr>
              <w:kinsoku/>
              <w:autoSpaceDE/>
              <w:autoSpaceDN/>
              <w:adjustRightInd/>
              <w:snapToGrid/>
              <w:textAlignment w:val="auto"/>
              <w:rPr>
                <w:rFonts w:ascii="黑体" w:hAnsi="黑体" w:eastAsia="黑体" w:cs="宋体"/>
                <w:snapToGrid/>
                <w:sz w:val="20"/>
                <w:szCs w:val="20"/>
                <w:lang w:eastAsia="zh-CN"/>
              </w:rPr>
            </w:pPr>
          </w:p>
        </w:tc>
        <w:tc>
          <w:tcPr>
            <w:tcW w:w="718" w:type="dxa"/>
            <w:vMerge w:val="continue"/>
            <w:tcBorders>
              <w:top w:val="nil"/>
              <w:left w:val="single" w:color="auto" w:sz="4" w:space="0"/>
              <w:bottom w:val="single" w:color="auto" w:sz="4" w:space="0"/>
              <w:right w:val="single" w:color="auto" w:sz="4" w:space="0"/>
            </w:tcBorders>
            <w:vAlign w:val="center"/>
          </w:tcPr>
          <w:p>
            <w:pPr>
              <w:kinsoku/>
              <w:autoSpaceDE/>
              <w:autoSpaceDN/>
              <w:adjustRightInd/>
              <w:snapToGrid/>
              <w:textAlignment w:val="auto"/>
              <w:rPr>
                <w:rFonts w:ascii="宋体" w:hAnsi="宋体" w:eastAsia="宋体" w:cs="宋体"/>
                <w:snapToGrid/>
                <w:color w:val="auto"/>
                <w:sz w:val="20"/>
                <w:szCs w:val="20"/>
                <w:lang w:eastAsia="zh-CN"/>
              </w:rPr>
            </w:pPr>
          </w:p>
        </w:tc>
        <w:tc>
          <w:tcPr>
            <w:tcW w:w="589" w:type="dxa"/>
            <w:vMerge w:val="restart"/>
            <w:tcBorders>
              <w:top w:val="nil"/>
              <w:left w:val="single" w:color="auto" w:sz="4" w:space="0"/>
              <w:bottom w:val="single" w:color="auto" w:sz="4" w:space="0"/>
              <w:right w:val="single" w:color="auto" w:sz="4" w:space="0"/>
            </w:tcBorders>
            <w:shd w:val="clear" w:color="auto" w:fill="auto"/>
            <w:vAlign w:val="center"/>
          </w:tcPr>
          <w:p>
            <w:pPr>
              <w:kinsoku/>
              <w:autoSpaceDE/>
              <w:autoSpaceDN/>
              <w:adjustRightInd/>
              <w:snapToGrid/>
              <w:jc w:val="center"/>
              <w:textAlignment w:val="auto"/>
              <w:rPr>
                <w:rFonts w:hint="eastAsia" w:ascii="宋体" w:hAnsi="宋体" w:eastAsia="宋体" w:cs="宋体"/>
                <w:snapToGrid/>
                <w:color w:val="auto"/>
                <w:sz w:val="20"/>
                <w:szCs w:val="20"/>
                <w:lang w:eastAsia="zh-CN"/>
              </w:rPr>
            </w:pPr>
            <w:r>
              <w:rPr>
                <w:rFonts w:hint="eastAsia" w:ascii="宋体" w:hAnsi="宋体" w:eastAsia="宋体" w:cs="宋体"/>
                <w:snapToGrid/>
                <w:color w:val="auto"/>
                <w:sz w:val="20"/>
                <w:szCs w:val="20"/>
                <w:lang w:eastAsia="zh-CN"/>
              </w:rPr>
              <w:t>可持续影响</w:t>
            </w:r>
          </w:p>
          <w:p>
            <w:pPr>
              <w:kinsoku/>
              <w:autoSpaceDE/>
              <w:autoSpaceDN/>
              <w:adjustRightInd/>
              <w:snapToGrid/>
              <w:jc w:val="center"/>
              <w:textAlignment w:val="auto"/>
              <w:rPr>
                <w:rFonts w:ascii="宋体" w:hAnsi="宋体" w:eastAsia="宋体" w:cs="宋体"/>
                <w:snapToGrid/>
                <w:color w:val="auto"/>
                <w:sz w:val="20"/>
                <w:szCs w:val="20"/>
                <w:lang w:eastAsia="zh-CN"/>
              </w:rPr>
            </w:pPr>
            <w:r>
              <w:rPr>
                <w:rFonts w:hint="eastAsia" w:ascii="宋体" w:hAnsi="宋体" w:eastAsia="宋体" w:cs="宋体"/>
                <w:snapToGrid/>
                <w:color w:val="auto"/>
                <w:sz w:val="20"/>
                <w:szCs w:val="20"/>
                <w:lang w:eastAsia="zh-CN"/>
              </w:rPr>
              <w:t>指标</w:t>
            </w:r>
          </w:p>
        </w:tc>
        <w:tc>
          <w:tcPr>
            <w:tcW w:w="3544" w:type="dxa"/>
            <w:gridSpan w:val="2"/>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宋体" w:hAnsi="宋体" w:eastAsia="宋体" w:cs="宋体"/>
                <w:snapToGrid/>
                <w:sz w:val="20"/>
                <w:szCs w:val="20"/>
                <w:lang w:eastAsia="zh-CN"/>
              </w:rPr>
            </w:pPr>
            <w:r>
              <w:rPr>
                <w:rFonts w:hint="eastAsia" w:ascii="宋体" w:hAnsi="宋体" w:eastAsia="宋体" w:cs="宋体"/>
                <w:snapToGrid/>
                <w:sz w:val="20"/>
                <w:szCs w:val="20"/>
                <w:lang w:eastAsia="zh-CN"/>
              </w:rPr>
              <w:t>医疗服务收入占比逐年提高</w:t>
            </w:r>
          </w:p>
        </w:tc>
        <w:tc>
          <w:tcPr>
            <w:tcW w:w="1342" w:type="dxa"/>
            <w:gridSpan w:val="2"/>
            <w:vMerge w:val="restart"/>
            <w:tcBorders>
              <w:top w:val="nil"/>
              <w:left w:val="single" w:color="auto" w:sz="4" w:space="0"/>
              <w:bottom w:val="single" w:color="000000" w:sz="4" w:space="0"/>
              <w:right w:val="single" w:color="auto" w:sz="4" w:space="0"/>
            </w:tcBorders>
            <w:shd w:val="clear" w:color="auto" w:fill="auto"/>
            <w:vAlign w:val="center"/>
          </w:tcPr>
          <w:p>
            <w:pPr>
              <w:kinsoku/>
              <w:autoSpaceDE/>
              <w:autoSpaceDN/>
              <w:adjustRightInd/>
              <w:snapToGrid/>
              <w:jc w:val="center"/>
              <w:textAlignment w:val="auto"/>
              <w:rPr>
                <w:rFonts w:ascii="宋体" w:hAnsi="宋体" w:eastAsia="宋体" w:cs="宋体"/>
                <w:snapToGrid/>
                <w:sz w:val="20"/>
                <w:szCs w:val="20"/>
                <w:lang w:eastAsia="zh-CN"/>
              </w:rPr>
            </w:pPr>
            <w:r>
              <w:rPr>
                <w:rFonts w:hint="eastAsia" w:ascii="宋体" w:hAnsi="宋体" w:eastAsia="宋体" w:cs="宋体"/>
                <w:snapToGrid/>
                <w:sz w:val="20"/>
                <w:szCs w:val="20"/>
                <w:lang w:eastAsia="zh-CN"/>
              </w:rPr>
              <w:t>〈30.4%</w:t>
            </w:r>
          </w:p>
        </w:tc>
        <w:tc>
          <w:tcPr>
            <w:tcW w:w="816" w:type="dxa"/>
            <w:gridSpan w:val="2"/>
            <w:vMerge w:val="restart"/>
            <w:tcBorders>
              <w:top w:val="nil"/>
              <w:left w:val="single" w:color="auto" w:sz="4" w:space="0"/>
              <w:bottom w:val="single" w:color="000000" w:sz="4" w:space="0"/>
              <w:right w:val="single" w:color="auto" w:sz="4" w:space="0"/>
            </w:tcBorders>
            <w:shd w:val="clear" w:color="auto" w:fill="auto"/>
            <w:vAlign w:val="center"/>
          </w:tcPr>
          <w:p>
            <w:pPr>
              <w:kinsoku/>
              <w:autoSpaceDE/>
              <w:autoSpaceDN/>
              <w:adjustRightInd/>
              <w:snapToGrid/>
              <w:jc w:val="center"/>
              <w:textAlignment w:val="auto"/>
              <w:rPr>
                <w:rFonts w:ascii="宋体" w:hAnsi="宋体" w:eastAsia="宋体" w:cs="宋体"/>
                <w:snapToGrid/>
                <w:sz w:val="20"/>
                <w:szCs w:val="20"/>
                <w:lang w:eastAsia="zh-CN"/>
              </w:rPr>
            </w:pPr>
            <w:r>
              <w:rPr>
                <w:rFonts w:hint="eastAsia" w:ascii="宋体" w:hAnsi="宋体" w:eastAsia="宋体" w:cs="宋体"/>
                <w:snapToGrid/>
                <w:sz w:val="20"/>
                <w:szCs w:val="20"/>
                <w:lang w:eastAsia="zh-CN"/>
              </w:rPr>
              <w:t>30.50%</w:t>
            </w:r>
          </w:p>
        </w:tc>
        <w:tc>
          <w:tcPr>
            <w:tcW w:w="1811" w:type="dxa"/>
            <w:vMerge w:val="restart"/>
            <w:tcBorders>
              <w:top w:val="nil"/>
              <w:left w:val="single" w:color="auto" w:sz="4" w:space="0"/>
              <w:bottom w:val="single" w:color="000000" w:sz="4" w:space="0"/>
              <w:right w:val="single" w:color="auto" w:sz="4" w:space="0"/>
            </w:tcBorders>
            <w:shd w:val="clear" w:color="auto" w:fill="auto"/>
            <w:vAlign w:val="center"/>
          </w:tcPr>
          <w:p>
            <w:pPr>
              <w:kinsoku/>
              <w:autoSpaceDE/>
              <w:autoSpaceDN/>
              <w:adjustRightInd/>
              <w:snapToGrid/>
              <w:jc w:val="center"/>
              <w:textAlignment w:val="auto"/>
              <w:rPr>
                <w:rFonts w:ascii="宋体" w:hAnsi="宋体" w:eastAsia="宋体" w:cs="宋体"/>
                <w:snapToGrid/>
                <w:sz w:val="20"/>
                <w:szCs w:val="20"/>
                <w:lang w:eastAsia="zh-CN"/>
              </w:rPr>
            </w:pPr>
            <w:r>
              <w:rPr>
                <w:rFonts w:hint="eastAsia" w:ascii="宋体" w:hAnsi="宋体" w:eastAsia="宋体" w:cs="宋体"/>
                <w:snapToGrid/>
                <w:sz w:val="20"/>
                <w:szCs w:val="20"/>
                <w:lang w:eastAsia="zh-CN"/>
              </w:rPr>
              <w:t>　</w:t>
            </w:r>
          </w:p>
        </w:tc>
        <w:tc>
          <w:tcPr>
            <w:tcW w:w="824" w:type="dxa"/>
            <w:vAlign w:val="center"/>
          </w:tcPr>
          <w:p>
            <w:pPr>
              <w:kinsoku/>
              <w:autoSpaceDE/>
              <w:autoSpaceDN/>
              <w:adjustRightInd/>
              <w:snapToGrid/>
              <w:textAlignment w:val="auto"/>
              <w:rPr>
                <w:rFonts w:ascii="Times New Roman" w:hAnsi="Times New Roman" w:eastAsia="Times New Roman" w:cs="Times New Roman"/>
                <w:snapToGrid/>
                <w:color w:val="auto"/>
                <w:sz w:val="20"/>
                <w:szCs w:val="20"/>
                <w:lang w:eastAsia="zh-CN"/>
              </w:rPr>
            </w:pPr>
          </w:p>
        </w:tc>
      </w:tr>
      <w:tr>
        <w:tblPrEx>
          <w:tblCellMar>
            <w:top w:w="0" w:type="dxa"/>
            <w:left w:w="108" w:type="dxa"/>
            <w:bottom w:w="0" w:type="dxa"/>
            <w:right w:w="108" w:type="dxa"/>
          </w:tblCellMar>
        </w:tblPrEx>
        <w:trPr>
          <w:trHeight w:val="240" w:hRule="atLeast"/>
        </w:trPr>
        <w:tc>
          <w:tcPr>
            <w:tcW w:w="536" w:type="dxa"/>
            <w:vMerge w:val="continue"/>
            <w:tcBorders>
              <w:top w:val="nil"/>
              <w:left w:val="single" w:color="auto" w:sz="4" w:space="0"/>
              <w:bottom w:val="single" w:color="auto" w:sz="4" w:space="0"/>
              <w:right w:val="single" w:color="auto" w:sz="4" w:space="0"/>
            </w:tcBorders>
            <w:vAlign w:val="center"/>
          </w:tcPr>
          <w:p>
            <w:pPr>
              <w:kinsoku/>
              <w:autoSpaceDE/>
              <w:autoSpaceDN/>
              <w:adjustRightInd/>
              <w:snapToGrid/>
              <w:textAlignment w:val="auto"/>
              <w:rPr>
                <w:rFonts w:ascii="黑体" w:hAnsi="黑体" w:eastAsia="黑体" w:cs="宋体"/>
                <w:snapToGrid/>
                <w:sz w:val="20"/>
                <w:szCs w:val="20"/>
                <w:lang w:eastAsia="zh-CN"/>
              </w:rPr>
            </w:pPr>
          </w:p>
        </w:tc>
        <w:tc>
          <w:tcPr>
            <w:tcW w:w="718" w:type="dxa"/>
            <w:vMerge w:val="continue"/>
            <w:tcBorders>
              <w:top w:val="nil"/>
              <w:left w:val="single" w:color="auto" w:sz="4" w:space="0"/>
              <w:bottom w:val="single" w:color="auto" w:sz="4" w:space="0"/>
              <w:right w:val="single" w:color="auto" w:sz="4" w:space="0"/>
            </w:tcBorders>
            <w:vAlign w:val="center"/>
          </w:tcPr>
          <w:p>
            <w:pPr>
              <w:kinsoku/>
              <w:autoSpaceDE/>
              <w:autoSpaceDN/>
              <w:adjustRightInd/>
              <w:snapToGrid/>
              <w:textAlignment w:val="auto"/>
              <w:rPr>
                <w:rFonts w:ascii="宋体" w:hAnsi="宋体" w:eastAsia="宋体" w:cs="宋体"/>
                <w:snapToGrid/>
                <w:color w:val="auto"/>
                <w:sz w:val="20"/>
                <w:szCs w:val="20"/>
                <w:lang w:eastAsia="zh-CN"/>
              </w:rPr>
            </w:pPr>
          </w:p>
        </w:tc>
        <w:tc>
          <w:tcPr>
            <w:tcW w:w="589" w:type="dxa"/>
            <w:vMerge w:val="continue"/>
            <w:tcBorders>
              <w:top w:val="nil"/>
              <w:left w:val="single" w:color="auto" w:sz="4" w:space="0"/>
              <w:bottom w:val="single" w:color="auto" w:sz="4" w:space="0"/>
              <w:right w:val="single" w:color="auto" w:sz="4" w:space="0"/>
            </w:tcBorders>
            <w:vAlign w:val="center"/>
          </w:tcPr>
          <w:p>
            <w:pPr>
              <w:kinsoku/>
              <w:autoSpaceDE/>
              <w:autoSpaceDN/>
              <w:adjustRightInd/>
              <w:snapToGrid/>
              <w:textAlignment w:val="auto"/>
              <w:rPr>
                <w:rFonts w:ascii="宋体" w:hAnsi="宋体" w:eastAsia="宋体" w:cs="宋体"/>
                <w:snapToGrid/>
                <w:color w:val="auto"/>
                <w:sz w:val="20"/>
                <w:szCs w:val="20"/>
                <w:lang w:eastAsia="zh-CN"/>
              </w:rPr>
            </w:pPr>
          </w:p>
        </w:tc>
        <w:tc>
          <w:tcPr>
            <w:tcW w:w="3544" w:type="dxa"/>
            <w:gridSpan w:val="2"/>
            <w:vMerge w:val="continue"/>
            <w:tcBorders>
              <w:top w:val="single" w:color="auto" w:sz="4" w:space="0"/>
              <w:left w:val="single" w:color="auto" w:sz="4" w:space="0"/>
              <w:bottom w:val="single" w:color="000000" w:sz="4" w:space="0"/>
              <w:right w:val="single" w:color="000000" w:sz="4" w:space="0"/>
            </w:tcBorders>
            <w:vAlign w:val="center"/>
          </w:tcPr>
          <w:p>
            <w:pPr>
              <w:kinsoku/>
              <w:autoSpaceDE/>
              <w:autoSpaceDN/>
              <w:adjustRightInd/>
              <w:snapToGrid/>
              <w:textAlignment w:val="auto"/>
              <w:rPr>
                <w:rFonts w:ascii="宋体" w:hAnsi="宋体" w:eastAsia="宋体" w:cs="宋体"/>
                <w:snapToGrid/>
                <w:sz w:val="20"/>
                <w:szCs w:val="20"/>
                <w:lang w:eastAsia="zh-CN"/>
              </w:rPr>
            </w:pPr>
          </w:p>
        </w:tc>
        <w:tc>
          <w:tcPr>
            <w:tcW w:w="1342" w:type="dxa"/>
            <w:gridSpan w:val="2"/>
            <w:vMerge w:val="continue"/>
            <w:tcBorders>
              <w:top w:val="nil"/>
              <w:left w:val="single" w:color="auto" w:sz="4" w:space="0"/>
              <w:bottom w:val="single" w:color="000000" w:sz="4" w:space="0"/>
              <w:right w:val="single" w:color="auto" w:sz="4" w:space="0"/>
            </w:tcBorders>
            <w:vAlign w:val="center"/>
          </w:tcPr>
          <w:p>
            <w:pPr>
              <w:kinsoku/>
              <w:autoSpaceDE/>
              <w:autoSpaceDN/>
              <w:adjustRightInd/>
              <w:snapToGrid/>
              <w:textAlignment w:val="auto"/>
              <w:rPr>
                <w:rFonts w:ascii="宋体" w:hAnsi="宋体" w:eastAsia="宋体" w:cs="宋体"/>
                <w:snapToGrid/>
                <w:sz w:val="20"/>
                <w:szCs w:val="20"/>
                <w:lang w:eastAsia="zh-CN"/>
              </w:rPr>
            </w:pPr>
          </w:p>
        </w:tc>
        <w:tc>
          <w:tcPr>
            <w:tcW w:w="816" w:type="dxa"/>
            <w:gridSpan w:val="2"/>
            <w:vMerge w:val="continue"/>
            <w:tcBorders>
              <w:top w:val="nil"/>
              <w:left w:val="single" w:color="auto" w:sz="4" w:space="0"/>
              <w:bottom w:val="single" w:color="000000" w:sz="4" w:space="0"/>
              <w:right w:val="single" w:color="auto" w:sz="4" w:space="0"/>
            </w:tcBorders>
            <w:vAlign w:val="center"/>
          </w:tcPr>
          <w:p>
            <w:pPr>
              <w:kinsoku/>
              <w:autoSpaceDE/>
              <w:autoSpaceDN/>
              <w:adjustRightInd/>
              <w:snapToGrid/>
              <w:textAlignment w:val="auto"/>
              <w:rPr>
                <w:rFonts w:ascii="宋体" w:hAnsi="宋体" w:eastAsia="宋体" w:cs="宋体"/>
                <w:snapToGrid/>
                <w:sz w:val="20"/>
                <w:szCs w:val="20"/>
                <w:lang w:eastAsia="zh-CN"/>
              </w:rPr>
            </w:pPr>
          </w:p>
        </w:tc>
        <w:tc>
          <w:tcPr>
            <w:tcW w:w="1811" w:type="dxa"/>
            <w:vMerge w:val="continue"/>
            <w:tcBorders>
              <w:top w:val="nil"/>
              <w:left w:val="single" w:color="auto" w:sz="4" w:space="0"/>
              <w:bottom w:val="single" w:color="000000" w:sz="4" w:space="0"/>
              <w:right w:val="single" w:color="auto" w:sz="4" w:space="0"/>
            </w:tcBorders>
            <w:vAlign w:val="center"/>
          </w:tcPr>
          <w:p>
            <w:pPr>
              <w:kinsoku/>
              <w:autoSpaceDE/>
              <w:autoSpaceDN/>
              <w:adjustRightInd/>
              <w:snapToGrid/>
              <w:textAlignment w:val="auto"/>
              <w:rPr>
                <w:rFonts w:ascii="宋体" w:hAnsi="宋体" w:eastAsia="宋体" w:cs="宋体"/>
                <w:snapToGrid/>
                <w:sz w:val="20"/>
                <w:szCs w:val="20"/>
                <w:lang w:eastAsia="zh-CN"/>
              </w:rPr>
            </w:pPr>
          </w:p>
        </w:tc>
        <w:tc>
          <w:tcPr>
            <w:tcW w:w="824" w:type="dxa"/>
            <w:tcBorders>
              <w:top w:val="nil"/>
              <w:left w:val="nil"/>
              <w:bottom w:val="nil"/>
              <w:right w:val="nil"/>
            </w:tcBorders>
            <w:shd w:val="clear" w:color="auto" w:fill="auto"/>
            <w:noWrap/>
            <w:vAlign w:val="center"/>
          </w:tcPr>
          <w:p>
            <w:pPr>
              <w:kinsoku/>
              <w:autoSpaceDE/>
              <w:autoSpaceDN/>
              <w:adjustRightInd/>
              <w:snapToGrid/>
              <w:jc w:val="center"/>
              <w:textAlignment w:val="auto"/>
              <w:rPr>
                <w:rFonts w:ascii="宋体" w:hAnsi="宋体" w:eastAsia="宋体" w:cs="宋体"/>
                <w:snapToGrid/>
                <w:sz w:val="20"/>
                <w:szCs w:val="20"/>
                <w:lang w:eastAsia="zh-CN"/>
              </w:rPr>
            </w:pPr>
          </w:p>
        </w:tc>
      </w:tr>
      <w:tr>
        <w:tblPrEx>
          <w:tblCellMar>
            <w:top w:w="0" w:type="dxa"/>
            <w:left w:w="108" w:type="dxa"/>
            <w:bottom w:w="0" w:type="dxa"/>
            <w:right w:w="108" w:type="dxa"/>
          </w:tblCellMar>
        </w:tblPrEx>
        <w:trPr>
          <w:trHeight w:val="240" w:hRule="atLeast"/>
        </w:trPr>
        <w:tc>
          <w:tcPr>
            <w:tcW w:w="536" w:type="dxa"/>
            <w:vMerge w:val="continue"/>
            <w:tcBorders>
              <w:top w:val="nil"/>
              <w:left w:val="single" w:color="auto" w:sz="4" w:space="0"/>
              <w:bottom w:val="single" w:color="auto" w:sz="4" w:space="0"/>
              <w:right w:val="single" w:color="auto" w:sz="4" w:space="0"/>
            </w:tcBorders>
            <w:vAlign w:val="center"/>
          </w:tcPr>
          <w:p>
            <w:pPr>
              <w:kinsoku/>
              <w:autoSpaceDE/>
              <w:autoSpaceDN/>
              <w:adjustRightInd/>
              <w:snapToGrid/>
              <w:textAlignment w:val="auto"/>
              <w:rPr>
                <w:rFonts w:ascii="黑体" w:hAnsi="黑体" w:eastAsia="黑体" w:cs="宋体"/>
                <w:snapToGrid/>
                <w:sz w:val="20"/>
                <w:szCs w:val="20"/>
                <w:lang w:eastAsia="zh-CN"/>
              </w:rPr>
            </w:pPr>
          </w:p>
        </w:tc>
        <w:tc>
          <w:tcPr>
            <w:tcW w:w="718" w:type="dxa"/>
            <w:vMerge w:val="continue"/>
            <w:tcBorders>
              <w:top w:val="nil"/>
              <w:left w:val="single" w:color="auto" w:sz="4" w:space="0"/>
              <w:bottom w:val="single" w:color="auto" w:sz="4" w:space="0"/>
              <w:right w:val="single" w:color="auto" w:sz="4" w:space="0"/>
            </w:tcBorders>
            <w:vAlign w:val="center"/>
          </w:tcPr>
          <w:p>
            <w:pPr>
              <w:kinsoku/>
              <w:autoSpaceDE/>
              <w:autoSpaceDN/>
              <w:adjustRightInd/>
              <w:snapToGrid/>
              <w:textAlignment w:val="auto"/>
              <w:rPr>
                <w:rFonts w:ascii="宋体" w:hAnsi="宋体" w:eastAsia="宋体" w:cs="宋体"/>
                <w:snapToGrid/>
                <w:color w:val="auto"/>
                <w:sz w:val="20"/>
                <w:szCs w:val="20"/>
                <w:lang w:eastAsia="zh-CN"/>
              </w:rPr>
            </w:pPr>
          </w:p>
        </w:tc>
        <w:tc>
          <w:tcPr>
            <w:tcW w:w="589" w:type="dxa"/>
            <w:vMerge w:val="continue"/>
            <w:tcBorders>
              <w:top w:val="nil"/>
              <w:left w:val="single" w:color="auto" w:sz="4" w:space="0"/>
              <w:bottom w:val="single" w:color="auto" w:sz="4" w:space="0"/>
              <w:right w:val="single" w:color="auto" w:sz="4" w:space="0"/>
            </w:tcBorders>
            <w:vAlign w:val="center"/>
          </w:tcPr>
          <w:p>
            <w:pPr>
              <w:kinsoku/>
              <w:autoSpaceDE/>
              <w:autoSpaceDN/>
              <w:adjustRightInd/>
              <w:snapToGrid/>
              <w:textAlignment w:val="auto"/>
              <w:rPr>
                <w:rFonts w:ascii="宋体" w:hAnsi="宋体" w:eastAsia="宋体" w:cs="宋体"/>
                <w:snapToGrid/>
                <w:color w:val="auto"/>
                <w:sz w:val="20"/>
                <w:szCs w:val="20"/>
                <w:lang w:eastAsia="zh-CN"/>
              </w:rPr>
            </w:pPr>
          </w:p>
        </w:tc>
        <w:tc>
          <w:tcPr>
            <w:tcW w:w="3544" w:type="dxa"/>
            <w:gridSpan w:val="2"/>
            <w:vMerge w:val="continue"/>
            <w:tcBorders>
              <w:top w:val="single" w:color="auto" w:sz="4" w:space="0"/>
              <w:left w:val="single" w:color="auto" w:sz="4" w:space="0"/>
              <w:bottom w:val="single" w:color="000000" w:sz="4" w:space="0"/>
              <w:right w:val="single" w:color="000000" w:sz="4" w:space="0"/>
            </w:tcBorders>
            <w:vAlign w:val="center"/>
          </w:tcPr>
          <w:p>
            <w:pPr>
              <w:kinsoku/>
              <w:autoSpaceDE/>
              <w:autoSpaceDN/>
              <w:adjustRightInd/>
              <w:snapToGrid/>
              <w:textAlignment w:val="auto"/>
              <w:rPr>
                <w:rFonts w:ascii="宋体" w:hAnsi="宋体" w:eastAsia="宋体" w:cs="宋体"/>
                <w:snapToGrid/>
                <w:sz w:val="20"/>
                <w:szCs w:val="20"/>
                <w:lang w:eastAsia="zh-CN"/>
              </w:rPr>
            </w:pPr>
          </w:p>
        </w:tc>
        <w:tc>
          <w:tcPr>
            <w:tcW w:w="1342" w:type="dxa"/>
            <w:gridSpan w:val="2"/>
            <w:vMerge w:val="continue"/>
            <w:tcBorders>
              <w:top w:val="nil"/>
              <w:left w:val="single" w:color="auto" w:sz="4" w:space="0"/>
              <w:bottom w:val="single" w:color="000000" w:sz="4" w:space="0"/>
              <w:right w:val="single" w:color="auto" w:sz="4" w:space="0"/>
            </w:tcBorders>
            <w:vAlign w:val="center"/>
          </w:tcPr>
          <w:p>
            <w:pPr>
              <w:kinsoku/>
              <w:autoSpaceDE/>
              <w:autoSpaceDN/>
              <w:adjustRightInd/>
              <w:snapToGrid/>
              <w:textAlignment w:val="auto"/>
              <w:rPr>
                <w:rFonts w:ascii="宋体" w:hAnsi="宋体" w:eastAsia="宋体" w:cs="宋体"/>
                <w:snapToGrid/>
                <w:sz w:val="20"/>
                <w:szCs w:val="20"/>
                <w:lang w:eastAsia="zh-CN"/>
              </w:rPr>
            </w:pPr>
          </w:p>
        </w:tc>
        <w:tc>
          <w:tcPr>
            <w:tcW w:w="816" w:type="dxa"/>
            <w:gridSpan w:val="2"/>
            <w:vMerge w:val="continue"/>
            <w:tcBorders>
              <w:top w:val="nil"/>
              <w:left w:val="single" w:color="auto" w:sz="4" w:space="0"/>
              <w:bottom w:val="single" w:color="000000" w:sz="4" w:space="0"/>
              <w:right w:val="single" w:color="auto" w:sz="4" w:space="0"/>
            </w:tcBorders>
            <w:vAlign w:val="center"/>
          </w:tcPr>
          <w:p>
            <w:pPr>
              <w:kinsoku/>
              <w:autoSpaceDE/>
              <w:autoSpaceDN/>
              <w:adjustRightInd/>
              <w:snapToGrid/>
              <w:textAlignment w:val="auto"/>
              <w:rPr>
                <w:rFonts w:ascii="宋体" w:hAnsi="宋体" w:eastAsia="宋体" w:cs="宋体"/>
                <w:snapToGrid/>
                <w:sz w:val="20"/>
                <w:szCs w:val="20"/>
                <w:lang w:eastAsia="zh-CN"/>
              </w:rPr>
            </w:pPr>
          </w:p>
        </w:tc>
        <w:tc>
          <w:tcPr>
            <w:tcW w:w="1811" w:type="dxa"/>
            <w:vMerge w:val="continue"/>
            <w:tcBorders>
              <w:top w:val="nil"/>
              <w:left w:val="single" w:color="auto" w:sz="4" w:space="0"/>
              <w:bottom w:val="single" w:color="000000" w:sz="4" w:space="0"/>
              <w:right w:val="single" w:color="auto" w:sz="4" w:space="0"/>
            </w:tcBorders>
            <w:vAlign w:val="center"/>
          </w:tcPr>
          <w:p>
            <w:pPr>
              <w:kinsoku/>
              <w:autoSpaceDE/>
              <w:autoSpaceDN/>
              <w:adjustRightInd/>
              <w:snapToGrid/>
              <w:textAlignment w:val="auto"/>
              <w:rPr>
                <w:rFonts w:ascii="宋体" w:hAnsi="宋体" w:eastAsia="宋体" w:cs="宋体"/>
                <w:snapToGrid/>
                <w:sz w:val="20"/>
                <w:szCs w:val="20"/>
                <w:lang w:eastAsia="zh-CN"/>
              </w:rPr>
            </w:pPr>
          </w:p>
        </w:tc>
        <w:tc>
          <w:tcPr>
            <w:tcW w:w="824" w:type="dxa"/>
            <w:tcBorders>
              <w:top w:val="nil"/>
              <w:left w:val="nil"/>
              <w:bottom w:val="nil"/>
              <w:right w:val="nil"/>
            </w:tcBorders>
            <w:shd w:val="clear" w:color="auto" w:fill="auto"/>
            <w:noWrap/>
            <w:vAlign w:val="center"/>
          </w:tcPr>
          <w:p>
            <w:pPr>
              <w:kinsoku/>
              <w:autoSpaceDE/>
              <w:autoSpaceDN/>
              <w:adjustRightInd/>
              <w:snapToGrid/>
              <w:textAlignment w:val="auto"/>
              <w:rPr>
                <w:rFonts w:ascii="Times New Roman" w:hAnsi="Times New Roman" w:eastAsia="Times New Roman" w:cs="Times New Roman"/>
                <w:snapToGrid/>
                <w:color w:val="auto"/>
                <w:sz w:val="20"/>
                <w:szCs w:val="20"/>
                <w:lang w:eastAsia="zh-CN"/>
              </w:rPr>
            </w:pPr>
          </w:p>
        </w:tc>
      </w:tr>
      <w:tr>
        <w:tblPrEx>
          <w:tblCellMar>
            <w:top w:w="0" w:type="dxa"/>
            <w:left w:w="108" w:type="dxa"/>
            <w:bottom w:w="0" w:type="dxa"/>
            <w:right w:w="108" w:type="dxa"/>
          </w:tblCellMar>
        </w:tblPrEx>
        <w:trPr>
          <w:trHeight w:val="200" w:hRule="atLeast"/>
        </w:trPr>
        <w:tc>
          <w:tcPr>
            <w:tcW w:w="536" w:type="dxa"/>
            <w:vMerge w:val="continue"/>
            <w:tcBorders>
              <w:top w:val="nil"/>
              <w:left w:val="single" w:color="auto" w:sz="4" w:space="0"/>
              <w:bottom w:val="single" w:color="auto" w:sz="4" w:space="0"/>
              <w:right w:val="single" w:color="auto" w:sz="4" w:space="0"/>
            </w:tcBorders>
            <w:vAlign w:val="center"/>
          </w:tcPr>
          <w:p>
            <w:pPr>
              <w:kinsoku/>
              <w:autoSpaceDE/>
              <w:autoSpaceDN/>
              <w:adjustRightInd/>
              <w:snapToGrid/>
              <w:textAlignment w:val="auto"/>
              <w:rPr>
                <w:rFonts w:ascii="黑体" w:hAnsi="黑体" w:eastAsia="黑体" w:cs="宋体"/>
                <w:snapToGrid/>
                <w:sz w:val="20"/>
                <w:szCs w:val="20"/>
                <w:lang w:eastAsia="zh-CN"/>
              </w:rPr>
            </w:pPr>
          </w:p>
        </w:tc>
        <w:tc>
          <w:tcPr>
            <w:tcW w:w="718" w:type="dxa"/>
            <w:vMerge w:val="restart"/>
            <w:tcBorders>
              <w:top w:val="nil"/>
              <w:left w:val="single" w:color="auto" w:sz="4" w:space="0"/>
              <w:bottom w:val="single" w:color="auto" w:sz="4" w:space="0"/>
              <w:right w:val="single" w:color="auto" w:sz="4" w:space="0"/>
            </w:tcBorders>
            <w:shd w:val="clear" w:color="auto" w:fill="auto"/>
            <w:vAlign w:val="center"/>
          </w:tcPr>
          <w:p>
            <w:pPr>
              <w:kinsoku/>
              <w:autoSpaceDE/>
              <w:autoSpaceDN/>
              <w:adjustRightInd/>
              <w:snapToGrid/>
              <w:jc w:val="center"/>
              <w:textAlignment w:val="auto"/>
              <w:rPr>
                <w:rFonts w:hint="eastAsia" w:ascii="宋体" w:hAnsi="宋体" w:eastAsia="宋体" w:cs="宋体"/>
                <w:snapToGrid/>
                <w:color w:val="auto"/>
                <w:sz w:val="20"/>
                <w:szCs w:val="20"/>
                <w:lang w:eastAsia="zh-CN"/>
              </w:rPr>
            </w:pPr>
            <w:r>
              <w:rPr>
                <w:rFonts w:hint="eastAsia" w:ascii="宋体" w:hAnsi="宋体" w:eastAsia="宋体" w:cs="宋体"/>
                <w:snapToGrid/>
                <w:color w:val="auto"/>
                <w:sz w:val="20"/>
                <w:szCs w:val="20"/>
                <w:lang w:eastAsia="zh-CN"/>
              </w:rPr>
              <w:t>满意度</w:t>
            </w:r>
          </w:p>
          <w:p>
            <w:pPr>
              <w:kinsoku/>
              <w:autoSpaceDE/>
              <w:autoSpaceDN/>
              <w:adjustRightInd/>
              <w:snapToGrid/>
              <w:jc w:val="center"/>
              <w:textAlignment w:val="auto"/>
              <w:rPr>
                <w:rFonts w:ascii="宋体" w:hAnsi="宋体" w:eastAsia="宋体" w:cs="宋体"/>
                <w:snapToGrid/>
                <w:color w:val="auto"/>
                <w:sz w:val="20"/>
                <w:szCs w:val="20"/>
                <w:lang w:eastAsia="zh-CN"/>
              </w:rPr>
            </w:pPr>
            <w:r>
              <w:rPr>
                <w:rFonts w:hint="eastAsia" w:ascii="宋体" w:hAnsi="宋体" w:eastAsia="宋体" w:cs="宋体"/>
                <w:snapToGrid/>
                <w:color w:val="auto"/>
                <w:sz w:val="20"/>
                <w:szCs w:val="20"/>
                <w:lang w:eastAsia="zh-CN"/>
              </w:rPr>
              <w:t>指标</w:t>
            </w:r>
          </w:p>
        </w:tc>
        <w:tc>
          <w:tcPr>
            <w:tcW w:w="589" w:type="dxa"/>
            <w:vMerge w:val="restart"/>
            <w:tcBorders>
              <w:top w:val="nil"/>
              <w:left w:val="single" w:color="auto" w:sz="4" w:space="0"/>
              <w:bottom w:val="single" w:color="auto" w:sz="4" w:space="0"/>
              <w:right w:val="single" w:color="auto" w:sz="4" w:space="0"/>
            </w:tcBorders>
            <w:shd w:val="clear" w:color="auto" w:fill="auto"/>
            <w:vAlign w:val="center"/>
          </w:tcPr>
          <w:p>
            <w:pPr>
              <w:kinsoku/>
              <w:autoSpaceDE/>
              <w:autoSpaceDN/>
              <w:adjustRightInd/>
              <w:snapToGrid/>
              <w:jc w:val="center"/>
              <w:textAlignment w:val="auto"/>
              <w:rPr>
                <w:rFonts w:hint="eastAsia" w:ascii="宋体" w:hAnsi="宋体" w:eastAsia="宋体" w:cs="宋体"/>
                <w:snapToGrid/>
                <w:color w:val="auto"/>
                <w:sz w:val="20"/>
                <w:szCs w:val="20"/>
                <w:lang w:eastAsia="zh-CN"/>
              </w:rPr>
            </w:pPr>
            <w:r>
              <w:rPr>
                <w:rFonts w:hint="eastAsia" w:ascii="宋体" w:hAnsi="宋体" w:eastAsia="宋体" w:cs="宋体"/>
                <w:snapToGrid/>
                <w:color w:val="auto"/>
                <w:sz w:val="20"/>
                <w:szCs w:val="20"/>
                <w:lang w:eastAsia="zh-CN"/>
              </w:rPr>
              <w:t>服务对象</w:t>
            </w:r>
          </w:p>
          <w:p>
            <w:pPr>
              <w:kinsoku/>
              <w:autoSpaceDE/>
              <w:autoSpaceDN/>
              <w:adjustRightInd/>
              <w:snapToGrid/>
              <w:jc w:val="center"/>
              <w:textAlignment w:val="auto"/>
              <w:rPr>
                <w:rFonts w:ascii="宋体" w:hAnsi="宋体" w:eastAsia="宋体" w:cs="宋体"/>
                <w:snapToGrid/>
                <w:color w:val="auto"/>
                <w:sz w:val="20"/>
                <w:szCs w:val="20"/>
                <w:lang w:eastAsia="zh-CN"/>
              </w:rPr>
            </w:pPr>
            <w:r>
              <w:rPr>
                <w:rFonts w:hint="eastAsia" w:ascii="宋体" w:hAnsi="宋体" w:eastAsia="宋体" w:cs="宋体"/>
                <w:snapToGrid/>
                <w:color w:val="auto"/>
                <w:sz w:val="20"/>
                <w:szCs w:val="20"/>
                <w:lang w:eastAsia="zh-CN"/>
              </w:rPr>
              <w:t>满意度指标</w:t>
            </w:r>
          </w:p>
        </w:tc>
        <w:tc>
          <w:tcPr>
            <w:tcW w:w="3544" w:type="dxa"/>
            <w:gridSpan w:val="2"/>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宋体" w:hAnsi="宋体" w:eastAsia="宋体" w:cs="宋体"/>
                <w:snapToGrid/>
                <w:sz w:val="20"/>
                <w:szCs w:val="20"/>
                <w:lang w:eastAsia="zh-CN"/>
              </w:rPr>
            </w:pPr>
            <w:r>
              <w:rPr>
                <w:rFonts w:hint="eastAsia" w:ascii="宋体" w:hAnsi="宋体" w:eastAsia="宋体" w:cs="宋体"/>
                <w:snapToGrid/>
                <w:sz w:val="20"/>
                <w:szCs w:val="20"/>
                <w:lang w:eastAsia="zh-CN"/>
              </w:rPr>
              <w:t>患者满意率</w:t>
            </w:r>
          </w:p>
        </w:tc>
        <w:tc>
          <w:tcPr>
            <w:tcW w:w="1342" w:type="dxa"/>
            <w:gridSpan w:val="2"/>
            <w:vMerge w:val="restart"/>
            <w:tcBorders>
              <w:top w:val="nil"/>
              <w:left w:val="single" w:color="auto" w:sz="4" w:space="0"/>
              <w:bottom w:val="single" w:color="000000" w:sz="4" w:space="0"/>
              <w:right w:val="single" w:color="auto" w:sz="4" w:space="0"/>
            </w:tcBorders>
            <w:shd w:val="clear" w:color="auto" w:fill="auto"/>
            <w:vAlign w:val="center"/>
          </w:tcPr>
          <w:p>
            <w:pPr>
              <w:kinsoku/>
              <w:autoSpaceDE/>
              <w:autoSpaceDN/>
              <w:adjustRightInd/>
              <w:snapToGrid/>
              <w:jc w:val="center"/>
              <w:textAlignment w:val="auto"/>
              <w:rPr>
                <w:rFonts w:ascii="宋体" w:hAnsi="宋体" w:eastAsia="宋体" w:cs="宋体"/>
                <w:snapToGrid/>
                <w:sz w:val="20"/>
                <w:szCs w:val="20"/>
                <w:lang w:eastAsia="zh-CN"/>
              </w:rPr>
            </w:pPr>
            <w:r>
              <w:rPr>
                <w:rFonts w:hint="eastAsia" w:ascii="宋体" w:hAnsi="宋体" w:eastAsia="宋体" w:cs="宋体"/>
                <w:snapToGrid/>
                <w:sz w:val="20"/>
                <w:szCs w:val="20"/>
                <w:lang w:eastAsia="zh-CN"/>
              </w:rPr>
              <w:t>&gt;90%</w:t>
            </w:r>
          </w:p>
        </w:tc>
        <w:tc>
          <w:tcPr>
            <w:tcW w:w="816" w:type="dxa"/>
            <w:gridSpan w:val="2"/>
            <w:vMerge w:val="restart"/>
            <w:tcBorders>
              <w:top w:val="nil"/>
              <w:left w:val="single" w:color="auto" w:sz="4" w:space="0"/>
              <w:bottom w:val="single" w:color="000000" w:sz="4" w:space="0"/>
              <w:right w:val="single" w:color="auto" w:sz="4" w:space="0"/>
            </w:tcBorders>
            <w:shd w:val="clear" w:color="auto" w:fill="auto"/>
            <w:vAlign w:val="center"/>
          </w:tcPr>
          <w:p>
            <w:pPr>
              <w:kinsoku/>
              <w:autoSpaceDE/>
              <w:autoSpaceDN/>
              <w:adjustRightInd/>
              <w:snapToGrid/>
              <w:jc w:val="center"/>
              <w:textAlignment w:val="auto"/>
              <w:rPr>
                <w:rFonts w:ascii="宋体" w:hAnsi="宋体" w:eastAsia="宋体" w:cs="宋体"/>
                <w:snapToGrid/>
                <w:sz w:val="20"/>
                <w:szCs w:val="20"/>
                <w:lang w:eastAsia="zh-CN"/>
              </w:rPr>
            </w:pPr>
            <w:r>
              <w:rPr>
                <w:rFonts w:hint="eastAsia" w:ascii="宋体" w:hAnsi="宋体" w:eastAsia="宋体" w:cs="宋体"/>
                <w:snapToGrid/>
                <w:sz w:val="20"/>
                <w:szCs w:val="20"/>
                <w:lang w:eastAsia="zh-CN"/>
              </w:rPr>
              <w:t>91.30%</w:t>
            </w:r>
          </w:p>
        </w:tc>
        <w:tc>
          <w:tcPr>
            <w:tcW w:w="1811" w:type="dxa"/>
            <w:vMerge w:val="restart"/>
            <w:tcBorders>
              <w:top w:val="nil"/>
              <w:left w:val="single" w:color="auto" w:sz="4" w:space="0"/>
              <w:bottom w:val="single" w:color="000000" w:sz="4" w:space="0"/>
              <w:right w:val="single" w:color="auto" w:sz="4" w:space="0"/>
            </w:tcBorders>
            <w:shd w:val="clear" w:color="auto" w:fill="auto"/>
            <w:vAlign w:val="center"/>
          </w:tcPr>
          <w:p>
            <w:pPr>
              <w:kinsoku/>
              <w:autoSpaceDE/>
              <w:autoSpaceDN/>
              <w:adjustRightInd/>
              <w:snapToGrid/>
              <w:jc w:val="center"/>
              <w:textAlignment w:val="auto"/>
              <w:rPr>
                <w:rFonts w:ascii="宋体" w:hAnsi="宋体" w:eastAsia="宋体" w:cs="宋体"/>
                <w:snapToGrid/>
                <w:sz w:val="20"/>
                <w:szCs w:val="20"/>
                <w:lang w:eastAsia="zh-CN"/>
              </w:rPr>
            </w:pPr>
            <w:r>
              <w:rPr>
                <w:rFonts w:hint="eastAsia" w:ascii="宋体" w:hAnsi="宋体" w:eastAsia="宋体" w:cs="宋体"/>
                <w:snapToGrid/>
                <w:sz w:val="20"/>
                <w:szCs w:val="20"/>
                <w:lang w:eastAsia="zh-CN"/>
              </w:rPr>
              <w:t>　</w:t>
            </w:r>
          </w:p>
        </w:tc>
        <w:tc>
          <w:tcPr>
            <w:tcW w:w="824" w:type="dxa"/>
            <w:vAlign w:val="center"/>
          </w:tcPr>
          <w:p>
            <w:pPr>
              <w:kinsoku/>
              <w:autoSpaceDE/>
              <w:autoSpaceDN/>
              <w:adjustRightInd/>
              <w:snapToGrid/>
              <w:textAlignment w:val="auto"/>
              <w:rPr>
                <w:rFonts w:ascii="Times New Roman" w:hAnsi="Times New Roman" w:eastAsia="Times New Roman" w:cs="Times New Roman"/>
                <w:snapToGrid/>
                <w:color w:val="auto"/>
                <w:sz w:val="20"/>
                <w:szCs w:val="20"/>
                <w:lang w:eastAsia="zh-CN"/>
              </w:rPr>
            </w:pPr>
          </w:p>
        </w:tc>
      </w:tr>
      <w:tr>
        <w:tblPrEx>
          <w:tblCellMar>
            <w:top w:w="0" w:type="dxa"/>
            <w:left w:w="108" w:type="dxa"/>
            <w:bottom w:w="0" w:type="dxa"/>
            <w:right w:w="108" w:type="dxa"/>
          </w:tblCellMar>
        </w:tblPrEx>
        <w:trPr>
          <w:trHeight w:val="200" w:hRule="atLeast"/>
        </w:trPr>
        <w:tc>
          <w:tcPr>
            <w:tcW w:w="536" w:type="dxa"/>
            <w:vMerge w:val="continue"/>
            <w:tcBorders>
              <w:top w:val="nil"/>
              <w:left w:val="single" w:color="auto" w:sz="4" w:space="0"/>
              <w:bottom w:val="single" w:color="auto" w:sz="4" w:space="0"/>
              <w:right w:val="single" w:color="auto" w:sz="4" w:space="0"/>
            </w:tcBorders>
            <w:vAlign w:val="center"/>
          </w:tcPr>
          <w:p>
            <w:pPr>
              <w:kinsoku/>
              <w:autoSpaceDE/>
              <w:autoSpaceDN/>
              <w:adjustRightInd/>
              <w:snapToGrid/>
              <w:textAlignment w:val="auto"/>
              <w:rPr>
                <w:rFonts w:ascii="黑体" w:hAnsi="黑体" w:eastAsia="黑体" w:cs="宋体"/>
                <w:snapToGrid/>
                <w:sz w:val="20"/>
                <w:szCs w:val="20"/>
                <w:lang w:eastAsia="zh-CN"/>
              </w:rPr>
            </w:pPr>
          </w:p>
        </w:tc>
        <w:tc>
          <w:tcPr>
            <w:tcW w:w="718" w:type="dxa"/>
            <w:vMerge w:val="continue"/>
            <w:tcBorders>
              <w:top w:val="nil"/>
              <w:left w:val="single" w:color="auto" w:sz="4" w:space="0"/>
              <w:bottom w:val="single" w:color="auto" w:sz="4" w:space="0"/>
              <w:right w:val="single" w:color="auto" w:sz="4" w:space="0"/>
            </w:tcBorders>
            <w:vAlign w:val="center"/>
          </w:tcPr>
          <w:p>
            <w:pPr>
              <w:kinsoku/>
              <w:autoSpaceDE/>
              <w:autoSpaceDN/>
              <w:adjustRightInd/>
              <w:snapToGrid/>
              <w:textAlignment w:val="auto"/>
              <w:rPr>
                <w:rFonts w:ascii="宋体" w:hAnsi="宋体" w:eastAsia="宋体" w:cs="宋体"/>
                <w:snapToGrid/>
                <w:color w:val="auto"/>
                <w:sz w:val="20"/>
                <w:szCs w:val="20"/>
                <w:lang w:eastAsia="zh-CN"/>
              </w:rPr>
            </w:pPr>
          </w:p>
        </w:tc>
        <w:tc>
          <w:tcPr>
            <w:tcW w:w="589" w:type="dxa"/>
            <w:vMerge w:val="continue"/>
            <w:tcBorders>
              <w:top w:val="nil"/>
              <w:left w:val="single" w:color="auto" w:sz="4" w:space="0"/>
              <w:bottom w:val="single" w:color="auto" w:sz="4" w:space="0"/>
              <w:right w:val="single" w:color="auto" w:sz="4" w:space="0"/>
            </w:tcBorders>
            <w:vAlign w:val="center"/>
          </w:tcPr>
          <w:p>
            <w:pPr>
              <w:kinsoku/>
              <w:autoSpaceDE/>
              <w:autoSpaceDN/>
              <w:adjustRightInd/>
              <w:snapToGrid/>
              <w:textAlignment w:val="auto"/>
              <w:rPr>
                <w:rFonts w:ascii="宋体" w:hAnsi="宋体" w:eastAsia="宋体" w:cs="宋体"/>
                <w:snapToGrid/>
                <w:color w:val="auto"/>
                <w:sz w:val="20"/>
                <w:szCs w:val="20"/>
                <w:lang w:eastAsia="zh-CN"/>
              </w:rPr>
            </w:pPr>
          </w:p>
        </w:tc>
        <w:tc>
          <w:tcPr>
            <w:tcW w:w="3544" w:type="dxa"/>
            <w:gridSpan w:val="2"/>
            <w:vMerge w:val="continue"/>
            <w:tcBorders>
              <w:top w:val="single" w:color="auto" w:sz="4" w:space="0"/>
              <w:left w:val="single" w:color="auto" w:sz="4" w:space="0"/>
              <w:bottom w:val="single" w:color="000000" w:sz="4" w:space="0"/>
              <w:right w:val="single" w:color="000000" w:sz="4" w:space="0"/>
            </w:tcBorders>
            <w:vAlign w:val="center"/>
          </w:tcPr>
          <w:p>
            <w:pPr>
              <w:kinsoku/>
              <w:autoSpaceDE/>
              <w:autoSpaceDN/>
              <w:adjustRightInd/>
              <w:snapToGrid/>
              <w:textAlignment w:val="auto"/>
              <w:rPr>
                <w:rFonts w:ascii="宋体" w:hAnsi="宋体" w:eastAsia="宋体" w:cs="宋体"/>
                <w:snapToGrid/>
                <w:sz w:val="20"/>
                <w:szCs w:val="20"/>
                <w:lang w:eastAsia="zh-CN"/>
              </w:rPr>
            </w:pPr>
          </w:p>
        </w:tc>
        <w:tc>
          <w:tcPr>
            <w:tcW w:w="1342" w:type="dxa"/>
            <w:gridSpan w:val="2"/>
            <w:vMerge w:val="continue"/>
            <w:tcBorders>
              <w:top w:val="nil"/>
              <w:left w:val="single" w:color="auto" w:sz="4" w:space="0"/>
              <w:bottom w:val="single" w:color="000000" w:sz="4" w:space="0"/>
              <w:right w:val="single" w:color="auto" w:sz="4" w:space="0"/>
            </w:tcBorders>
            <w:vAlign w:val="center"/>
          </w:tcPr>
          <w:p>
            <w:pPr>
              <w:kinsoku/>
              <w:autoSpaceDE/>
              <w:autoSpaceDN/>
              <w:adjustRightInd/>
              <w:snapToGrid/>
              <w:textAlignment w:val="auto"/>
              <w:rPr>
                <w:rFonts w:ascii="宋体" w:hAnsi="宋体" w:eastAsia="宋体" w:cs="宋体"/>
                <w:snapToGrid/>
                <w:sz w:val="20"/>
                <w:szCs w:val="20"/>
                <w:lang w:eastAsia="zh-CN"/>
              </w:rPr>
            </w:pPr>
          </w:p>
        </w:tc>
        <w:tc>
          <w:tcPr>
            <w:tcW w:w="816" w:type="dxa"/>
            <w:gridSpan w:val="2"/>
            <w:vMerge w:val="continue"/>
            <w:tcBorders>
              <w:top w:val="nil"/>
              <w:left w:val="single" w:color="auto" w:sz="4" w:space="0"/>
              <w:bottom w:val="single" w:color="000000" w:sz="4" w:space="0"/>
              <w:right w:val="single" w:color="auto" w:sz="4" w:space="0"/>
            </w:tcBorders>
            <w:vAlign w:val="center"/>
          </w:tcPr>
          <w:p>
            <w:pPr>
              <w:kinsoku/>
              <w:autoSpaceDE/>
              <w:autoSpaceDN/>
              <w:adjustRightInd/>
              <w:snapToGrid/>
              <w:textAlignment w:val="auto"/>
              <w:rPr>
                <w:rFonts w:ascii="宋体" w:hAnsi="宋体" w:eastAsia="宋体" w:cs="宋体"/>
                <w:snapToGrid/>
                <w:sz w:val="20"/>
                <w:szCs w:val="20"/>
                <w:lang w:eastAsia="zh-CN"/>
              </w:rPr>
            </w:pPr>
          </w:p>
        </w:tc>
        <w:tc>
          <w:tcPr>
            <w:tcW w:w="1811" w:type="dxa"/>
            <w:vMerge w:val="continue"/>
            <w:tcBorders>
              <w:top w:val="nil"/>
              <w:left w:val="single" w:color="auto" w:sz="4" w:space="0"/>
              <w:bottom w:val="single" w:color="000000" w:sz="4" w:space="0"/>
              <w:right w:val="single" w:color="auto" w:sz="4" w:space="0"/>
            </w:tcBorders>
            <w:vAlign w:val="center"/>
          </w:tcPr>
          <w:p>
            <w:pPr>
              <w:kinsoku/>
              <w:autoSpaceDE/>
              <w:autoSpaceDN/>
              <w:adjustRightInd/>
              <w:snapToGrid/>
              <w:textAlignment w:val="auto"/>
              <w:rPr>
                <w:rFonts w:ascii="宋体" w:hAnsi="宋体" w:eastAsia="宋体" w:cs="宋体"/>
                <w:snapToGrid/>
                <w:sz w:val="20"/>
                <w:szCs w:val="20"/>
                <w:lang w:eastAsia="zh-CN"/>
              </w:rPr>
            </w:pPr>
          </w:p>
        </w:tc>
        <w:tc>
          <w:tcPr>
            <w:tcW w:w="824" w:type="dxa"/>
            <w:tcBorders>
              <w:top w:val="nil"/>
              <w:left w:val="nil"/>
              <w:bottom w:val="nil"/>
              <w:right w:val="nil"/>
            </w:tcBorders>
            <w:shd w:val="clear" w:color="auto" w:fill="auto"/>
            <w:noWrap/>
            <w:vAlign w:val="center"/>
          </w:tcPr>
          <w:p>
            <w:pPr>
              <w:kinsoku/>
              <w:autoSpaceDE/>
              <w:autoSpaceDN/>
              <w:adjustRightInd/>
              <w:snapToGrid/>
              <w:jc w:val="center"/>
              <w:textAlignment w:val="auto"/>
              <w:rPr>
                <w:rFonts w:ascii="宋体" w:hAnsi="宋体" w:eastAsia="宋体" w:cs="宋体"/>
                <w:snapToGrid/>
                <w:sz w:val="20"/>
                <w:szCs w:val="20"/>
                <w:lang w:eastAsia="zh-CN"/>
              </w:rPr>
            </w:pPr>
          </w:p>
        </w:tc>
      </w:tr>
      <w:tr>
        <w:tblPrEx>
          <w:tblCellMar>
            <w:top w:w="0" w:type="dxa"/>
            <w:left w:w="108" w:type="dxa"/>
            <w:bottom w:w="0" w:type="dxa"/>
            <w:right w:w="108" w:type="dxa"/>
          </w:tblCellMar>
        </w:tblPrEx>
        <w:trPr>
          <w:trHeight w:val="200" w:hRule="atLeast"/>
        </w:trPr>
        <w:tc>
          <w:tcPr>
            <w:tcW w:w="536" w:type="dxa"/>
            <w:vMerge w:val="continue"/>
            <w:tcBorders>
              <w:top w:val="nil"/>
              <w:left w:val="single" w:color="auto" w:sz="4" w:space="0"/>
              <w:bottom w:val="single" w:color="auto" w:sz="4" w:space="0"/>
              <w:right w:val="single" w:color="auto" w:sz="4" w:space="0"/>
            </w:tcBorders>
            <w:vAlign w:val="center"/>
          </w:tcPr>
          <w:p>
            <w:pPr>
              <w:kinsoku/>
              <w:autoSpaceDE/>
              <w:autoSpaceDN/>
              <w:adjustRightInd/>
              <w:snapToGrid/>
              <w:textAlignment w:val="auto"/>
              <w:rPr>
                <w:rFonts w:ascii="黑体" w:hAnsi="黑体" w:eastAsia="黑体" w:cs="宋体"/>
                <w:snapToGrid/>
                <w:sz w:val="20"/>
                <w:szCs w:val="20"/>
                <w:lang w:eastAsia="zh-CN"/>
              </w:rPr>
            </w:pPr>
          </w:p>
        </w:tc>
        <w:tc>
          <w:tcPr>
            <w:tcW w:w="718" w:type="dxa"/>
            <w:vMerge w:val="continue"/>
            <w:tcBorders>
              <w:top w:val="nil"/>
              <w:left w:val="single" w:color="auto" w:sz="4" w:space="0"/>
              <w:bottom w:val="single" w:color="auto" w:sz="4" w:space="0"/>
              <w:right w:val="single" w:color="auto" w:sz="4" w:space="0"/>
            </w:tcBorders>
            <w:vAlign w:val="center"/>
          </w:tcPr>
          <w:p>
            <w:pPr>
              <w:kinsoku/>
              <w:autoSpaceDE/>
              <w:autoSpaceDN/>
              <w:adjustRightInd/>
              <w:snapToGrid/>
              <w:textAlignment w:val="auto"/>
              <w:rPr>
                <w:rFonts w:ascii="宋体" w:hAnsi="宋体" w:eastAsia="宋体" w:cs="宋体"/>
                <w:snapToGrid/>
                <w:color w:val="auto"/>
                <w:sz w:val="20"/>
                <w:szCs w:val="20"/>
                <w:lang w:eastAsia="zh-CN"/>
              </w:rPr>
            </w:pPr>
          </w:p>
        </w:tc>
        <w:tc>
          <w:tcPr>
            <w:tcW w:w="589" w:type="dxa"/>
            <w:vMerge w:val="continue"/>
            <w:tcBorders>
              <w:top w:val="nil"/>
              <w:left w:val="single" w:color="auto" w:sz="4" w:space="0"/>
              <w:bottom w:val="single" w:color="auto" w:sz="4" w:space="0"/>
              <w:right w:val="single" w:color="auto" w:sz="4" w:space="0"/>
            </w:tcBorders>
            <w:vAlign w:val="center"/>
          </w:tcPr>
          <w:p>
            <w:pPr>
              <w:kinsoku/>
              <w:autoSpaceDE/>
              <w:autoSpaceDN/>
              <w:adjustRightInd/>
              <w:snapToGrid/>
              <w:textAlignment w:val="auto"/>
              <w:rPr>
                <w:rFonts w:ascii="宋体" w:hAnsi="宋体" w:eastAsia="宋体" w:cs="宋体"/>
                <w:snapToGrid/>
                <w:color w:val="auto"/>
                <w:sz w:val="20"/>
                <w:szCs w:val="20"/>
                <w:lang w:eastAsia="zh-CN"/>
              </w:rPr>
            </w:pPr>
          </w:p>
        </w:tc>
        <w:tc>
          <w:tcPr>
            <w:tcW w:w="3544" w:type="dxa"/>
            <w:gridSpan w:val="2"/>
            <w:vMerge w:val="continue"/>
            <w:tcBorders>
              <w:top w:val="single" w:color="auto" w:sz="4" w:space="0"/>
              <w:left w:val="single" w:color="auto" w:sz="4" w:space="0"/>
              <w:bottom w:val="single" w:color="000000" w:sz="4" w:space="0"/>
              <w:right w:val="single" w:color="000000" w:sz="4" w:space="0"/>
            </w:tcBorders>
            <w:vAlign w:val="center"/>
          </w:tcPr>
          <w:p>
            <w:pPr>
              <w:kinsoku/>
              <w:autoSpaceDE/>
              <w:autoSpaceDN/>
              <w:adjustRightInd/>
              <w:snapToGrid/>
              <w:textAlignment w:val="auto"/>
              <w:rPr>
                <w:rFonts w:ascii="宋体" w:hAnsi="宋体" w:eastAsia="宋体" w:cs="宋体"/>
                <w:snapToGrid/>
                <w:sz w:val="20"/>
                <w:szCs w:val="20"/>
                <w:lang w:eastAsia="zh-CN"/>
              </w:rPr>
            </w:pPr>
          </w:p>
        </w:tc>
        <w:tc>
          <w:tcPr>
            <w:tcW w:w="1342" w:type="dxa"/>
            <w:gridSpan w:val="2"/>
            <w:vMerge w:val="continue"/>
            <w:tcBorders>
              <w:top w:val="nil"/>
              <w:left w:val="single" w:color="auto" w:sz="4" w:space="0"/>
              <w:bottom w:val="single" w:color="000000" w:sz="4" w:space="0"/>
              <w:right w:val="single" w:color="auto" w:sz="4" w:space="0"/>
            </w:tcBorders>
            <w:vAlign w:val="center"/>
          </w:tcPr>
          <w:p>
            <w:pPr>
              <w:kinsoku/>
              <w:autoSpaceDE/>
              <w:autoSpaceDN/>
              <w:adjustRightInd/>
              <w:snapToGrid/>
              <w:textAlignment w:val="auto"/>
              <w:rPr>
                <w:rFonts w:ascii="宋体" w:hAnsi="宋体" w:eastAsia="宋体" w:cs="宋体"/>
                <w:snapToGrid/>
                <w:sz w:val="20"/>
                <w:szCs w:val="20"/>
                <w:lang w:eastAsia="zh-CN"/>
              </w:rPr>
            </w:pPr>
          </w:p>
        </w:tc>
        <w:tc>
          <w:tcPr>
            <w:tcW w:w="816" w:type="dxa"/>
            <w:gridSpan w:val="2"/>
            <w:vMerge w:val="continue"/>
            <w:tcBorders>
              <w:top w:val="nil"/>
              <w:left w:val="single" w:color="auto" w:sz="4" w:space="0"/>
              <w:bottom w:val="single" w:color="000000" w:sz="4" w:space="0"/>
              <w:right w:val="single" w:color="auto" w:sz="4" w:space="0"/>
            </w:tcBorders>
            <w:vAlign w:val="center"/>
          </w:tcPr>
          <w:p>
            <w:pPr>
              <w:kinsoku/>
              <w:autoSpaceDE/>
              <w:autoSpaceDN/>
              <w:adjustRightInd/>
              <w:snapToGrid/>
              <w:textAlignment w:val="auto"/>
              <w:rPr>
                <w:rFonts w:ascii="宋体" w:hAnsi="宋体" w:eastAsia="宋体" w:cs="宋体"/>
                <w:snapToGrid/>
                <w:sz w:val="20"/>
                <w:szCs w:val="20"/>
                <w:lang w:eastAsia="zh-CN"/>
              </w:rPr>
            </w:pPr>
          </w:p>
        </w:tc>
        <w:tc>
          <w:tcPr>
            <w:tcW w:w="1811" w:type="dxa"/>
            <w:vMerge w:val="continue"/>
            <w:tcBorders>
              <w:top w:val="nil"/>
              <w:left w:val="single" w:color="auto" w:sz="4" w:space="0"/>
              <w:bottom w:val="single" w:color="000000" w:sz="4" w:space="0"/>
              <w:right w:val="single" w:color="auto" w:sz="4" w:space="0"/>
            </w:tcBorders>
            <w:vAlign w:val="center"/>
          </w:tcPr>
          <w:p>
            <w:pPr>
              <w:kinsoku/>
              <w:autoSpaceDE/>
              <w:autoSpaceDN/>
              <w:adjustRightInd/>
              <w:snapToGrid/>
              <w:textAlignment w:val="auto"/>
              <w:rPr>
                <w:rFonts w:ascii="宋体" w:hAnsi="宋体" w:eastAsia="宋体" w:cs="宋体"/>
                <w:snapToGrid/>
                <w:sz w:val="20"/>
                <w:szCs w:val="20"/>
                <w:lang w:eastAsia="zh-CN"/>
              </w:rPr>
            </w:pPr>
          </w:p>
        </w:tc>
        <w:tc>
          <w:tcPr>
            <w:tcW w:w="824" w:type="dxa"/>
            <w:tcBorders>
              <w:top w:val="nil"/>
              <w:left w:val="nil"/>
              <w:bottom w:val="nil"/>
              <w:right w:val="nil"/>
            </w:tcBorders>
            <w:shd w:val="clear" w:color="auto" w:fill="auto"/>
            <w:noWrap/>
            <w:vAlign w:val="center"/>
          </w:tcPr>
          <w:p>
            <w:pPr>
              <w:kinsoku/>
              <w:autoSpaceDE/>
              <w:autoSpaceDN/>
              <w:adjustRightInd/>
              <w:snapToGrid/>
              <w:textAlignment w:val="auto"/>
              <w:rPr>
                <w:rFonts w:ascii="Times New Roman" w:hAnsi="Times New Roman" w:eastAsia="Times New Roman" w:cs="Times New Roman"/>
                <w:snapToGrid/>
                <w:color w:val="auto"/>
                <w:sz w:val="20"/>
                <w:szCs w:val="20"/>
                <w:lang w:eastAsia="zh-CN"/>
              </w:rPr>
            </w:pPr>
          </w:p>
        </w:tc>
      </w:tr>
    </w:tbl>
    <w:p>
      <w:pPr>
        <w:kinsoku/>
        <w:snapToGrid/>
        <w:spacing w:line="360" w:lineRule="auto"/>
        <w:ind w:firstLine="600" w:firstLineChars="200"/>
        <w:jc w:val="both"/>
        <w:textAlignment w:val="auto"/>
        <w:rPr>
          <w:rFonts w:ascii="仿宋" w:hAnsi="仿宋" w:eastAsia="仿宋" w:cs="Times New Roman"/>
          <w:color w:val="auto"/>
          <w:sz w:val="30"/>
          <w:szCs w:val="30"/>
          <w:lang w:eastAsia="zh-CN"/>
        </w:rPr>
      </w:pPr>
    </w:p>
    <w:p>
      <w:pPr>
        <w:spacing w:line="360" w:lineRule="auto"/>
        <w:ind w:firstLine="600"/>
        <w:jc w:val="both"/>
        <w:rPr>
          <w:rFonts w:ascii="仿宋" w:hAnsi="仿宋" w:eastAsia="仿宋" w:cs="仿宋_GB2312"/>
          <w:color w:val="auto"/>
          <w:sz w:val="30"/>
          <w:szCs w:val="30"/>
        </w:rPr>
      </w:pPr>
      <w:r>
        <w:rPr>
          <w:rFonts w:hint="eastAsia" w:ascii="仿宋" w:hAnsi="仿宋" w:eastAsia="仿宋" w:cs="仿宋_GB2312"/>
          <w:color w:val="auto"/>
          <w:sz w:val="30"/>
          <w:szCs w:val="30"/>
        </w:rPr>
        <w:br w:type="page"/>
      </w:r>
    </w:p>
    <w:p>
      <w:pPr>
        <w:spacing w:line="360" w:lineRule="auto"/>
        <w:jc w:val="center"/>
        <w:rPr>
          <w:rFonts w:ascii="仿宋" w:hAnsi="仿宋" w:eastAsia="仿宋" w:cs="黑体"/>
          <w:b/>
          <w:bCs/>
          <w:sz w:val="32"/>
          <w:szCs w:val="32"/>
          <w:lang w:eastAsia="zh-CN"/>
        </w:rPr>
      </w:pPr>
      <w:r>
        <w:rPr>
          <w:rFonts w:hint="eastAsia" w:ascii="仿宋" w:hAnsi="仿宋" w:eastAsia="仿宋" w:cs="黑体"/>
          <w:b/>
          <w:bCs/>
          <w:sz w:val="32"/>
          <w:szCs w:val="32"/>
          <w:lang w:eastAsia="zh-CN"/>
        </w:rPr>
        <w:t>第四部分  名词解释</w:t>
      </w:r>
    </w:p>
    <w:p>
      <w:pPr>
        <w:spacing w:line="360" w:lineRule="auto"/>
        <w:jc w:val="center"/>
        <w:rPr>
          <w:rFonts w:ascii="仿宋" w:hAnsi="仿宋" w:eastAsia="仿宋" w:cs="黑体"/>
          <w:b/>
          <w:bCs/>
          <w:sz w:val="32"/>
          <w:szCs w:val="32"/>
          <w:lang w:eastAsia="zh-CN"/>
        </w:rPr>
      </w:pPr>
    </w:p>
    <w:p>
      <w:pPr>
        <w:spacing w:line="360" w:lineRule="auto"/>
        <w:ind w:firstLine="652" w:firstLineChars="204"/>
        <w:rPr>
          <w:rFonts w:ascii="仿宋" w:hAnsi="仿宋" w:eastAsia="仿宋"/>
          <w:sz w:val="32"/>
          <w:szCs w:val="32"/>
          <w:lang w:eastAsia="zh-CN"/>
        </w:rPr>
      </w:pPr>
      <w:r>
        <w:rPr>
          <w:rFonts w:hint="eastAsia" w:ascii="仿宋" w:hAnsi="仿宋" w:eastAsia="仿宋"/>
          <w:sz w:val="32"/>
          <w:szCs w:val="32"/>
          <w:lang w:eastAsia="zh-CN"/>
        </w:rPr>
        <w:t>1、基本支出：是指预算单位为保障其机构正常运转、完成日常工作任务而需要发生的支出，包括人员经费和日常公用经费两部分。</w:t>
      </w:r>
    </w:p>
    <w:p>
      <w:pPr>
        <w:spacing w:line="360" w:lineRule="auto"/>
        <w:ind w:firstLine="652" w:firstLineChars="204"/>
        <w:rPr>
          <w:rFonts w:ascii="仿宋" w:hAnsi="仿宋" w:eastAsia="仿宋"/>
          <w:sz w:val="32"/>
          <w:szCs w:val="32"/>
          <w:lang w:eastAsia="zh-CN"/>
        </w:rPr>
      </w:pPr>
      <w:r>
        <w:rPr>
          <w:rFonts w:hint="eastAsia" w:ascii="仿宋" w:hAnsi="仿宋" w:eastAsia="仿宋"/>
          <w:sz w:val="32"/>
          <w:szCs w:val="32"/>
          <w:lang w:eastAsia="zh-CN"/>
        </w:rPr>
        <w:t>2、项目支出：是指预算</w:t>
      </w:r>
      <w:r>
        <w:rPr>
          <w:rFonts w:ascii="仿宋" w:hAnsi="仿宋" w:eastAsia="仿宋"/>
          <w:sz w:val="32"/>
          <w:szCs w:val="32"/>
          <w:lang w:eastAsia="zh-CN"/>
        </w:rPr>
        <w:t>单位在基本支出之外为完成其特定行政任务</w:t>
      </w:r>
      <w:r>
        <w:rPr>
          <w:rFonts w:hint="eastAsia" w:ascii="仿宋" w:hAnsi="仿宋" w:eastAsia="仿宋"/>
          <w:sz w:val="32"/>
          <w:szCs w:val="32"/>
          <w:lang w:eastAsia="zh-CN"/>
        </w:rPr>
        <w:t>或</w:t>
      </w:r>
      <w:r>
        <w:rPr>
          <w:rFonts w:ascii="仿宋" w:hAnsi="仿宋" w:eastAsia="仿宋"/>
          <w:sz w:val="32"/>
          <w:szCs w:val="32"/>
          <w:lang w:eastAsia="zh-CN"/>
        </w:rPr>
        <w:t>事业发展目标所发生的支出</w:t>
      </w:r>
      <w:r>
        <w:rPr>
          <w:rFonts w:hint="eastAsia" w:ascii="仿宋" w:hAnsi="仿宋" w:eastAsia="仿宋"/>
          <w:sz w:val="32"/>
          <w:szCs w:val="32"/>
          <w:lang w:eastAsia="zh-CN"/>
        </w:rPr>
        <w:t>。</w:t>
      </w:r>
    </w:p>
    <w:p>
      <w:pPr>
        <w:spacing w:line="360" w:lineRule="auto"/>
        <w:ind w:firstLine="652" w:firstLineChars="204"/>
        <w:rPr>
          <w:rFonts w:ascii="仿宋" w:hAnsi="仿宋" w:eastAsia="仿宋"/>
          <w:sz w:val="32"/>
          <w:szCs w:val="32"/>
          <w:lang w:eastAsia="zh-CN"/>
        </w:rPr>
      </w:pPr>
      <w:r>
        <w:rPr>
          <w:rFonts w:hint="eastAsia" w:ascii="仿宋" w:hAnsi="仿宋" w:eastAsia="仿宋"/>
          <w:sz w:val="32"/>
          <w:szCs w:val="32"/>
          <w:lang w:eastAsia="zh-CN"/>
        </w:rPr>
        <w:t>3、财政拨款：指县级财政当年拨付的资金。</w:t>
      </w:r>
    </w:p>
    <w:p>
      <w:pPr>
        <w:spacing w:line="360" w:lineRule="auto"/>
        <w:ind w:firstLine="652" w:firstLineChars="204"/>
        <w:rPr>
          <w:rFonts w:ascii="仿宋" w:hAnsi="仿宋" w:eastAsia="仿宋"/>
          <w:sz w:val="32"/>
          <w:szCs w:val="32"/>
          <w:lang w:eastAsia="zh-CN"/>
        </w:rPr>
      </w:pPr>
      <w:r>
        <w:rPr>
          <w:rFonts w:hint="eastAsia" w:ascii="仿宋" w:hAnsi="仿宋" w:eastAsia="仿宋"/>
          <w:sz w:val="32"/>
          <w:szCs w:val="32"/>
          <w:lang w:eastAsia="zh-CN"/>
        </w:rPr>
        <w:t>4、事业收入：指事业单位开展专业业务活动及辅助活动取得的收入。</w:t>
      </w:r>
    </w:p>
    <w:p>
      <w:pPr>
        <w:spacing w:line="360" w:lineRule="auto"/>
        <w:ind w:firstLine="652" w:firstLineChars="204"/>
        <w:rPr>
          <w:rFonts w:ascii="仿宋" w:hAnsi="仿宋" w:eastAsia="仿宋"/>
          <w:sz w:val="32"/>
          <w:szCs w:val="32"/>
          <w:lang w:eastAsia="zh-CN"/>
        </w:rPr>
      </w:pPr>
      <w:r>
        <w:rPr>
          <w:rFonts w:hint="eastAsia" w:ascii="仿宋" w:hAnsi="仿宋" w:eastAsia="仿宋"/>
          <w:sz w:val="32"/>
          <w:szCs w:val="32"/>
          <w:lang w:eastAsia="zh-CN"/>
        </w:rPr>
        <w:t>5、事业单位经营收入：指事业单位在专业业务活动及辅助活动之外开展非独立核算经营活动取得的收入。</w:t>
      </w:r>
    </w:p>
    <w:p>
      <w:pPr>
        <w:spacing w:line="360" w:lineRule="auto"/>
        <w:ind w:firstLine="652" w:firstLineChars="204"/>
        <w:rPr>
          <w:rFonts w:ascii="仿宋" w:hAnsi="仿宋" w:eastAsia="仿宋"/>
          <w:sz w:val="32"/>
          <w:szCs w:val="32"/>
          <w:lang w:eastAsia="zh-CN"/>
        </w:rPr>
      </w:pPr>
      <w:r>
        <w:rPr>
          <w:rFonts w:hint="eastAsia" w:ascii="仿宋" w:hAnsi="仿宋" w:eastAsia="仿宋"/>
          <w:sz w:val="32"/>
          <w:szCs w:val="32"/>
          <w:lang w:eastAsia="zh-CN"/>
        </w:rPr>
        <w:t>6、上年结转和结余：指以前年度滚存结转结余资金。</w:t>
      </w:r>
    </w:p>
    <w:p>
      <w:pPr>
        <w:spacing w:line="360" w:lineRule="auto"/>
        <w:ind w:firstLine="640"/>
        <w:rPr>
          <w:rFonts w:ascii="仿宋" w:hAnsi="仿宋" w:eastAsia="仿宋"/>
          <w:sz w:val="32"/>
          <w:szCs w:val="32"/>
          <w:lang w:eastAsia="zh-CN"/>
        </w:rPr>
      </w:pPr>
      <w:r>
        <w:rPr>
          <w:rFonts w:hint="eastAsia" w:ascii="仿宋" w:hAnsi="仿宋" w:eastAsia="仿宋"/>
          <w:sz w:val="32"/>
          <w:szCs w:val="32"/>
          <w:lang w:eastAsia="zh-CN"/>
        </w:rPr>
        <w:t>7、行政运行：反映行政单位（包括参公单位）的基本支出。</w:t>
      </w:r>
    </w:p>
    <w:p>
      <w:pPr>
        <w:spacing w:line="360" w:lineRule="auto"/>
        <w:ind w:firstLine="640"/>
        <w:rPr>
          <w:rFonts w:ascii="仿宋" w:hAnsi="仿宋" w:eastAsia="仿宋"/>
          <w:sz w:val="32"/>
          <w:szCs w:val="32"/>
          <w:lang w:eastAsia="zh-CN"/>
        </w:rPr>
      </w:pPr>
      <w:r>
        <w:rPr>
          <w:rFonts w:hint="eastAsia" w:ascii="仿宋" w:hAnsi="仿宋" w:eastAsia="仿宋"/>
          <w:sz w:val="32"/>
          <w:szCs w:val="32"/>
          <w:lang w:eastAsia="zh-CN"/>
        </w:rPr>
        <w:t>8、事业运行：反映事业单位的基本支出。</w:t>
      </w:r>
    </w:p>
    <w:p>
      <w:pPr>
        <w:spacing w:line="360" w:lineRule="auto"/>
        <w:ind w:firstLine="652" w:firstLineChars="204"/>
        <w:rPr>
          <w:rFonts w:ascii="仿宋" w:hAnsi="仿宋" w:eastAsia="仿宋"/>
          <w:sz w:val="32"/>
          <w:szCs w:val="32"/>
          <w:lang w:eastAsia="zh-CN"/>
        </w:rPr>
      </w:pPr>
      <w:r>
        <w:rPr>
          <w:rFonts w:hint="eastAsia" w:ascii="仿宋" w:hAnsi="仿宋" w:eastAsia="仿宋"/>
          <w:sz w:val="32"/>
          <w:szCs w:val="32"/>
          <w:lang w:eastAsia="zh-CN"/>
        </w:rPr>
        <w:t>9、机关事业单位基本养老保险缴费支出：反映机关事业单位实施养老保险制度由单位缴纳的基本养老保险费支出。</w:t>
      </w:r>
    </w:p>
    <w:p>
      <w:pPr>
        <w:spacing w:line="360" w:lineRule="auto"/>
        <w:ind w:firstLine="652" w:firstLineChars="204"/>
        <w:rPr>
          <w:rFonts w:ascii="仿宋" w:hAnsi="仿宋" w:eastAsia="仿宋"/>
          <w:sz w:val="32"/>
          <w:szCs w:val="32"/>
          <w:lang w:eastAsia="zh-CN"/>
        </w:rPr>
      </w:pPr>
      <w:r>
        <w:rPr>
          <w:rFonts w:hint="eastAsia" w:ascii="仿宋" w:hAnsi="仿宋" w:eastAsia="仿宋"/>
          <w:sz w:val="32"/>
          <w:szCs w:val="32"/>
          <w:lang w:eastAsia="zh-CN"/>
        </w:rPr>
        <w:t>10、机关事业单位职业年金缴费支出：反映机关事业单位实施养老保险制度由单位实际缴纳的职业年金支出。</w:t>
      </w:r>
    </w:p>
    <w:p>
      <w:pPr>
        <w:spacing w:line="360" w:lineRule="auto"/>
        <w:ind w:firstLine="652" w:firstLineChars="204"/>
        <w:rPr>
          <w:rFonts w:ascii="仿宋" w:hAnsi="仿宋" w:eastAsia="仿宋"/>
          <w:sz w:val="32"/>
          <w:szCs w:val="32"/>
          <w:lang w:eastAsia="zh-CN"/>
        </w:rPr>
      </w:pPr>
      <w:r>
        <w:rPr>
          <w:rFonts w:hint="eastAsia" w:ascii="仿宋" w:hAnsi="仿宋" w:eastAsia="仿宋"/>
          <w:sz w:val="32"/>
          <w:szCs w:val="32"/>
          <w:lang w:eastAsia="zh-CN"/>
        </w:rPr>
        <w:t>11、住房公积金：反映行政事业单位按人力资源和社会保障部、财政部规定的基本工资和津补贴以及规定比例为职工缴纳的住房公积金。</w:t>
      </w:r>
    </w:p>
    <w:p>
      <w:pPr>
        <w:spacing w:line="360" w:lineRule="auto"/>
        <w:ind w:firstLine="640"/>
        <w:rPr>
          <w:rFonts w:ascii="Adobe 仿宋 Std R" w:hAnsi="Adobe 仿宋 Std R" w:eastAsia="Adobe 仿宋 Std R"/>
          <w:sz w:val="32"/>
          <w:szCs w:val="32"/>
          <w:lang w:eastAsia="zh-CN"/>
        </w:rPr>
      </w:pPr>
      <w:r>
        <w:rPr>
          <w:rFonts w:hint="eastAsia" w:ascii="Adobe 仿宋 Std R" w:hAnsi="Adobe 仿宋 Std R" w:eastAsia="Adobe 仿宋 Std R"/>
          <w:sz w:val="32"/>
          <w:szCs w:val="32"/>
          <w:lang w:eastAsia="zh-CN"/>
        </w:rPr>
        <w:t>12、“三公”经费：纳入预算管理的“三公”经费，是指用财政拨款安排的因公出国（境）费、公务用车购置及运行费和公务接待费。</w:t>
      </w:r>
    </w:p>
    <w:p>
      <w:pPr>
        <w:tabs>
          <w:tab w:val="left" w:pos="657"/>
        </w:tabs>
        <w:rPr>
          <w:rFonts w:ascii="仿宋" w:hAnsi="仿宋" w:eastAsia="仿宋"/>
          <w:sz w:val="30"/>
          <w:szCs w:val="30"/>
          <w:lang w:eastAsia="zh-CN"/>
        </w:rPr>
      </w:pPr>
      <w:r>
        <w:rPr>
          <w:rFonts w:hint="eastAsia" w:ascii="仿宋" w:hAnsi="仿宋" w:eastAsia="仿宋"/>
          <w:sz w:val="30"/>
          <w:szCs w:val="30"/>
          <w:lang w:eastAsia="zh-CN"/>
        </w:rPr>
        <w:tab/>
      </w:r>
      <w:r>
        <w:rPr>
          <w:rFonts w:hint="eastAsia" w:ascii="仿宋" w:hAnsi="仿宋" w:eastAsia="仿宋"/>
          <w:sz w:val="30"/>
          <w:szCs w:val="30"/>
          <w:lang w:eastAsia="zh-CN"/>
        </w:rPr>
        <w:t>13、机关运行经费：为保障行政单位（包括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Adobe 仿宋 Std R">
    <w:altName w:val="仿宋"/>
    <w:panose1 w:val="00000000000000000000"/>
    <w:charset w:val="86"/>
    <w:family w:val="auto"/>
    <w:pitch w:val="default"/>
    <w:sig w:usb0="00000000" w:usb1="00000000" w:usb2="00000016" w:usb3="00000000" w:csb0="00060007"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6" w:lineRule="auto"/>
      <w:ind w:left="274"/>
      <w:rPr>
        <w:rFonts w:ascii="宋体" w:hAnsi="宋体" w:eastAsia="宋体" w:cs="宋体"/>
        <w:sz w:val="28"/>
        <w:szCs w:val="28"/>
      </w:rPr>
    </w:pPr>
    <w:r>
      <w:rPr>
        <w:rFonts w:ascii="宋体" w:hAnsi="宋体" w:eastAsia="宋体" w:cs="宋体"/>
        <w:spacing w:val="-3"/>
        <w:sz w:val="28"/>
        <w:szCs w:val="28"/>
      </w:rPr>
      <w:t>—2—</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3474AA"/>
    <w:multiLevelType w:val="singleLevel"/>
    <w:tmpl w:val="883474AA"/>
    <w:lvl w:ilvl="0" w:tentative="0">
      <w:start w:val="2"/>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2YTY1Y2YxZmFlOTM1N2U4ZWQ1NjA4ZGY5M2RkODEifQ=="/>
  </w:docVars>
  <w:rsids>
    <w:rsidRoot w:val="6D7D6800"/>
    <w:rsid w:val="00017E66"/>
    <w:rsid w:val="00047F76"/>
    <w:rsid w:val="002114D4"/>
    <w:rsid w:val="00215824"/>
    <w:rsid w:val="0024023F"/>
    <w:rsid w:val="002742C8"/>
    <w:rsid w:val="00282CEB"/>
    <w:rsid w:val="00291F79"/>
    <w:rsid w:val="00570C8B"/>
    <w:rsid w:val="006E4131"/>
    <w:rsid w:val="007A55D4"/>
    <w:rsid w:val="0086226F"/>
    <w:rsid w:val="00870B71"/>
    <w:rsid w:val="00925C22"/>
    <w:rsid w:val="00AF0467"/>
    <w:rsid w:val="00BD6831"/>
    <w:rsid w:val="00C6423C"/>
    <w:rsid w:val="00D475A8"/>
    <w:rsid w:val="00D87967"/>
    <w:rsid w:val="00DD761E"/>
    <w:rsid w:val="00EE3761"/>
    <w:rsid w:val="00EF5166"/>
    <w:rsid w:val="00F51420"/>
    <w:rsid w:val="5A295460"/>
    <w:rsid w:val="660E156E"/>
    <w:rsid w:val="6D7D68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en-US"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6"/>
    <w:uiPriority w:val="0"/>
    <w:rPr>
      <w:sz w:val="18"/>
      <w:szCs w:val="18"/>
    </w:rPr>
  </w:style>
  <w:style w:type="paragraph" w:customStyle="1" w:styleId="5">
    <w:name w:val="p0"/>
    <w:basedOn w:val="1"/>
    <w:uiPriority w:val="0"/>
  </w:style>
  <w:style w:type="character" w:customStyle="1" w:styleId="6">
    <w:name w:val="批注框文本 Char"/>
    <w:basedOn w:val="4"/>
    <w:link w:val="2"/>
    <w:uiPriority w:val="0"/>
    <w:rPr>
      <w:rFonts w:ascii="Arial" w:hAnsi="Arial" w:eastAsia="Arial" w:cs="Arial"/>
      <w:snapToGrid w:val="0"/>
      <w:color w:val="000000"/>
      <w:sz w:val="18"/>
      <w:szCs w:val="18"/>
      <w:lang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5.emf"/><Relationship Id="rId8" Type="http://schemas.openxmlformats.org/officeDocument/2006/relationships/image" Target="media/image4.emf"/><Relationship Id="rId7" Type="http://schemas.openxmlformats.org/officeDocument/2006/relationships/image" Target="media/image3.emf"/><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image" Target="media/image10.emf"/><Relationship Id="rId13" Type="http://schemas.openxmlformats.org/officeDocument/2006/relationships/image" Target="media/image9.emf"/><Relationship Id="rId12" Type="http://schemas.openxmlformats.org/officeDocument/2006/relationships/image" Target="media/image8.emf"/><Relationship Id="rId11" Type="http://schemas.openxmlformats.org/officeDocument/2006/relationships/image" Target="media/image7.emf"/><Relationship Id="rId10" Type="http://schemas.openxmlformats.org/officeDocument/2006/relationships/image" Target="media/image6.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20</Pages>
  <Words>826</Words>
  <Characters>4713</Characters>
  <Lines>39</Lines>
  <Paragraphs>11</Paragraphs>
  <TotalTime>2</TotalTime>
  <ScaleCrop>false</ScaleCrop>
  <LinksUpToDate>false</LinksUpToDate>
  <CharactersWithSpaces>5528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2023-09-21T09:00:00Z</dcterms:created>
  <dc:creator>xiaxia</dc:creator>
  <cp:lastModifiedBy>Administrator</cp:lastModifiedBy>
  <cp:lastPrinted>2023-11-29T01:03:00Z</cp:lastPrinted>
  <dcterms:modified xsi:type="dcterms:W3CDTF">2023-12-19T01:15:41Z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FA0ADDE172704E56A704B6BA016037B3_13</vt:lpwstr>
  </property>
</Properties>
</file>