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inorEastAsia" w:hAnsiTheme="minorEastAsia" w:cs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6"/>
          <w:szCs w:val="36"/>
          <w:lang w:val="en-US" w:eastAsia="zh-CN"/>
        </w:rPr>
        <w:t>进贤县市场监督管理局</w:t>
      </w:r>
    </w:p>
    <w:p>
      <w:pPr>
        <w:spacing w:line="560" w:lineRule="exact"/>
        <w:jc w:val="center"/>
        <w:rPr>
          <w:rFonts w:hint="eastAsia" w:asciiTheme="minorEastAsia" w:hAnsiTheme="minorEastAsia" w:cs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6"/>
          <w:szCs w:val="36"/>
          <w:lang w:val="en-US" w:eastAsia="zh-CN"/>
        </w:rPr>
        <w:t>开展建筑用钢材质量专项整治行动</w:t>
      </w:r>
    </w:p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为净化钢材市场经营环境，防控质量安全风险，营造一个公平、公正的市场竞争秩序，21年3月份以来，进贤县市场监管局积极开展建筑用钢材质量专项整治行动，现将整治情况总结如下：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一是强化动员部署，明确责任分工及检查重点。</w:t>
      </w:r>
    </w:p>
    <w:p>
      <w:pPr>
        <w:spacing w:line="560" w:lineRule="exact"/>
        <w:ind w:firstLine="640" w:firstLineChars="200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二是重点摸底排查，加强日常检查。</w:t>
      </w:r>
      <w:r>
        <w:rPr>
          <w:rFonts w:hint="eastAsia" w:ascii="仿宋_GB2312" w:hAnsi="仿宋" w:eastAsia="仿宋_GB2312"/>
          <w:sz w:val="32"/>
          <w:szCs w:val="32"/>
        </w:rPr>
        <w:t>对辖区生产、销售建筑用钢材市场主体，开展摸底调查，建立质量档案，做到底数明、情况清。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至目前，辖区内无生产建筑用钢材的企业；检查钢材经营户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25家。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二是加强重点产品整治。聚焦重点产品，对销售冷轧、热轧带肋钢筋和热轧光圆钢筋等重点产品经营户是否存在“瘦身钢筋”“地条钢”和辖区内拥有中（工）频炉的企业是否生产销售“地条钢”等违规生产经营开展整治，要利用大排查行动开展大宣传，倡导经营者合法守信经营，保证产品质量，不经销“三无”产品、假冒伪劣产品和来路不正当产品。</w:t>
      </w:r>
    </w:p>
    <w:p>
      <w:pPr>
        <w:spacing w:line="560" w:lineRule="exact"/>
        <w:ind w:firstLine="640" w:firstLineChars="200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三是严格执法，加大处罚力度。对检查中存在严重质量违法行为的，进行立案查处，一旦发现生产销售“瘦身”钢筋的违法行为一律从严处罚，涉嫌刑事犯罪的，移送公安机关追究刑事责任。</w:t>
      </w:r>
    </w:p>
    <w:p>
      <w:pPr>
        <w:spacing w:line="560" w:lineRule="exact"/>
        <w:ind w:firstLine="640" w:firstLineChars="200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此次整治主要以建筑钢材为重点，对经营者的主体资格、进销货渠道、经营产品的检验合格证明以及相关质量标准进行检查。针对少数建材经营户落实自律制度不完善等问题，执法人员督促其立即整改，并指导经营户完善相关制度。</w:t>
      </w:r>
    </w:p>
    <w:p>
      <w:pPr>
        <w:spacing w:line="560" w:lineRule="exact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在检查的同时，执法人员向经营者宣传产品质量相关法律法规，要求经营者严格履行索证索票制度、产品质量承诺等制度，确保建材市场钢材质量安全。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至目前，共出动执法人员82人次，检查拥有中（工）频炉的企业5家，检查建筑用钢材经营户25家，检查未发现生产销售“瘦身钢筋”“地条钢”的违法违规行为。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</w:t>
      </w:r>
    </w:p>
    <w:p>
      <w:pPr>
        <w:spacing w:line="560" w:lineRule="exact"/>
        <w:ind w:firstLine="640" w:firstLineChars="200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D0FCA"/>
    <w:rsid w:val="27175CA8"/>
    <w:rsid w:val="2EDD0FCA"/>
    <w:rsid w:val="385139BE"/>
    <w:rsid w:val="55AC245B"/>
    <w:rsid w:val="6A05530C"/>
    <w:rsid w:val="72827EF1"/>
    <w:rsid w:val="7AEB69A9"/>
    <w:rsid w:val="7C30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2021-07-05T06:58:00Z</dcterms:created>
  <dc:creator>✨ cherry  </dc:creator>
  <cp:lastModifiedBy>✨ cherry  </cp:lastModifiedBy>
  <dcterms:modified xsi:type="dcterms:W3CDTF">2021-07-20T07:02:09Z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06A0AF3D13054712B009EECF9E6990B8</vt:lpwstr>
  </property>
</Properties>
</file>