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0" w:rsidRPr="000330C0" w:rsidRDefault="000330C0">
      <w:pPr>
        <w:spacing w:line="580" w:lineRule="exact"/>
        <w:jc w:val="center"/>
        <w:rPr>
          <w:rFonts w:ascii="仿宋" w:eastAsia="仿宋" w:hAnsi="仿宋" w:cs="方正小标宋简体"/>
          <w:bCs/>
          <w:sz w:val="32"/>
          <w:szCs w:val="32"/>
        </w:rPr>
      </w:pPr>
      <w:bookmarkStart w:id="0" w:name="_GoBack"/>
      <w:bookmarkEnd w:id="0"/>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r w:rsidRPr="000330C0">
        <w:rPr>
          <w:rFonts w:ascii="仿宋" w:eastAsia="仿宋" w:hAnsi="仿宋" w:cs="方正小标宋简体" w:hint="eastAsia"/>
          <w:bCs/>
          <w:sz w:val="32"/>
          <w:szCs w:val="32"/>
        </w:rPr>
        <w:t>进府办发〔2019〕29号</w:t>
      </w:r>
    </w:p>
    <w:p w:rsidR="000330C0" w:rsidRPr="000330C0" w:rsidRDefault="000330C0">
      <w:pPr>
        <w:spacing w:line="580" w:lineRule="exact"/>
        <w:jc w:val="center"/>
        <w:rPr>
          <w:rFonts w:ascii="仿宋" w:eastAsia="仿宋" w:hAnsi="仿宋" w:cs="方正小标宋简体"/>
          <w:bCs/>
          <w:sz w:val="32"/>
          <w:szCs w:val="32"/>
        </w:rPr>
      </w:pPr>
    </w:p>
    <w:p w:rsidR="000330C0" w:rsidRPr="000330C0" w:rsidRDefault="000330C0">
      <w:pPr>
        <w:spacing w:line="580" w:lineRule="exact"/>
        <w:jc w:val="center"/>
        <w:rPr>
          <w:rFonts w:ascii="仿宋" w:eastAsia="仿宋" w:hAnsi="仿宋" w:cs="方正小标宋简体"/>
          <w:bCs/>
          <w:sz w:val="32"/>
          <w:szCs w:val="32"/>
        </w:rPr>
      </w:pPr>
    </w:p>
    <w:p w:rsidR="00BF1BE9" w:rsidRPr="000330C0" w:rsidRDefault="00BF1BE9">
      <w:pPr>
        <w:spacing w:line="580" w:lineRule="exact"/>
        <w:jc w:val="center"/>
        <w:rPr>
          <w:rFonts w:ascii="方正小标宋简体" w:eastAsia="方正小标宋简体" w:hAnsi="黑体" w:cs="方正小标宋简体"/>
          <w:bCs/>
          <w:sz w:val="44"/>
          <w:szCs w:val="44"/>
        </w:rPr>
      </w:pPr>
      <w:r w:rsidRPr="000330C0">
        <w:rPr>
          <w:rFonts w:ascii="方正小标宋简体" w:eastAsia="方正小标宋简体" w:hAnsi="黑体" w:cs="方正小标宋简体" w:hint="eastAsia"/>
          <w:bCs/>
          <w:sz w:val="44"/>
          <w:szCs w:val="44"/>
        </w:rPr>
        <w:t>进贤县人民政府办公室</w:t>
      </w:r>
    </w:p>
    <w:p w:rsidR="000330C0" w:rsidRDefault="00BF1BE9" w:rsidP="00BF1BE9">
      <w:pPr>
        <w:spacing w:line="580" w:lineRule="exact"/>
        <w:jc w:val="center"/>
        <w:rPr>
          <w:rFonts w:ascii="方正小标宋简体" w:eastAsia="方正小标宋简体" w:hAnsi="黑体" w:cs="方正小标宋简体"/>
          <w:bCs/>
          <w:sz w:val="44"/>
          <w:szCs w:val="44"/>
        </w:rPr>
      </w:pPr>
      <w:r w:rsidRPr="000330C0">
        <w:rPr>
          <w:rFonts w:ascii="方正小标宋简体" w:eastAsia="方正小标宋简体" w:hAnsi="黑体" w:cs="方正小标宋简体" w:hint="eastAsia"/>
          <w:bCs/>
          <w:sz w:val="44"/>
          <w:szCs w:val="44"/>
        </w:rPr>
        <w:t>关于印发《进贤县医疗卫生事业单位人员</w:t>
      </w:r>
    </w:p>
    <w:p w:rsidR="00BF1BE9" w:rsidRPr="000330C0" w:rsidRDefault="00BF1BE9" w:rsidP="00BF1BE9">
      <w:pPr>
        <w:spacing w:line="580" w:lineRule="exact"/>
        <w:jc w:val="center"/>
        <w:rPr>
          <w:rFonts w:ascii="方正小标宋简体" w:eastAsia="方正小标宋简体" w:hAnsi="黑体" w:cs="方正小标宋简体"/>
          <w:bCs/>
          <w:sz w:val="44"/>
          <w:szCs w:val="44"/>
        </w:rPr>
      </w:pPr>
      <w:r w:rsidRPr="000330C0">
        <w:rPr>
          <w:rFonts w:ascii="方正小标宋简体" w:eastAsia="方正小标宋简体" w:hAnsi="黑体" w:cs="方正小标宋简体" w:hint="eastAsia"/>
          <w:bCs/>
          <w:sz w:val="44"/>
          <w:szCs w:val="44"/>
        </w:rPr>
        <w:t>编制备案管理办法（试行）》的通知</w:t>
      </w:r>
    </w:p>
    <w:p w:rsidR="00BF1BE9" w:rsidRDefault="00BF1BE9" w:rsidP="00BF1BE9">
      <w:pPr>
        <w:spacing w:line="580" w:lineRule="exact"/>
        <w:jc w:val="center"/>
        <w:rPr>
          <w:rFonts w:ascii="黑体" w:eastAsia="黑体" w:hAnsi="黑体" w:cs="方正小标宋简体"/>
          <w:b/>
          <w:bCs/>
          <w:sz w:val="44"/>
          <w:szCs w:val="44"/>
        </w:rPr>
      </w:pPr>
    </w:p>
    <w:p w:rsidR="00BF1BE9" w:rsidRDefault="00BF1BE9" w:rsidP="000330C0">
      <w:pPr>
        <w:spacing w:line="360" w:lineRule="auto"/>
        <w:rPr>
          <w:rFonts w:ascii="仿宋" w:eastAsia="仿宋" w:hAnsi="仿宋" w:cs="方正小标宋简体"/>
          <w:bCs/>
          <w:sz w:val="32"/>
          <w:szCs w:val="32"/>
        </w:rPr>
      </w:pPr>
      <w:r>
        <w:rPr>
          <w:rFonts w:ascii="仿宋" w:eastAsia="仿宋" w:hAnsi="仿宋" w:cs="方正小标宋简体" w:hint="eastAsia"/>
          <w:bCs/>
          <w:sz w:val="32"/>
          <w:szCs w:val="32"/>
        </w:rPr>
        <w:t>各乡镇人民政府，县政府有关部门：</w:t>
      </w:r>
    </w:p>
    <w:p w:rsidR="00BF1BE9" w:rsidRDefault="00BF1BE9" w:rsidP="000330C0">
      <w:pPr>
        <w:spacing w:line="360" w:lineRule="auto"/>
        <w:ind w:firstLineChars="200" w:firstLine="640"/>
        <w:rPr>
          <w:rFonts w:ascii="仿宋" w:eastAsia="仿宋" w:hAnsi="仿宋" w:cs="方正小标宋简体"/>
          <w:bCs/>
          <w:sz w:val="32"/>
          <w:szCs w:val="32"/>
        </w:rPr>
      </w:pPr>
      <w:r w:rsidRPr="00BF1BE9">
        <w:rPr>
          <w:rFonts w:ascii="仿宋" w:eastAsia="仿宋" w:hAnsi="仿宋" w:cs="方正小标宋简体" w:hint="eastAsia"/>
          <w:bCs/>
          <w:sz w:val="32"/>
          <w:szCs w:val="32"/>
        </w:rPr>
        <w:t>《进贤县医疗卫生事业单位人员编制备案管理办法（试行）》</w:t>
      </w:r>
      <w:r>
        <w:rPr>
          <w:rFonts w:ascii="仿宋" w:eastAsia="仿宋" w:hAnsi="仿宋" w:cs="方正小标宋简体" w:hint="eastAsia"/>
          <w:bCs/>
          <w:sz w:val="32"/>
          <w:szCs w:val="32"/>
        </w:rPr>
        <w:t>已经2019年县政府第11次常务会审议通过，现印发给你们，请认真贯彻实施。</w:t>
      </w:r>
    </w:p>
    <w:p w:rsidR="000330C0" w:rsidRDefault="000330C0" w:rsidP="00BF1BE9">
      <w:pPr>
        <w:spacing w:line="580" w:lineRule="exact"/>
        <w:ind w:firstLineChars="200" w:firstLine="640"/>
        <w:rPr>
          <w:rFonts w:ascii="仿宋" w:eastAsia="仿宋" w:hAnsi="仿宋" w:cs="方正小标宋简体"/>
          <w:bCs/>
          <w:sz w:val="32"/>
          <w:szCs w:val="32"/>
        </w:rPr>
      </w:pPr>
    </w:p>
    <w:p w:rsidR="000330C0" w:rsidRDefault="000330C0" w:rsidP="00BF1BE9">
      <w:pPr>
        <w:spacing w:line="580" w:lineRule="exact"/>
        <w:ind w:firstLineChars="200" w:firstLine="640"/>
        <w:rPr>
          <w:rFonts w:ascii="仿宋" w:eastAsia="仿宋" w:hAnsi="仿宋" w:cs="方正小标宋简体"/>
          <w:bCs/>
          <w:sz w:val="32"/>
          <w:szCs w:val="32"/>
        </w:rPr>
      </w:pPr>
    </w:p>
    <w:p w:rsidR="00BF1BE9" w:rsidRDefault="00BF1BE9" w:rsidP="000330C0">
      <w:pPr>
        <w:spacing w:line="580" w:lineRule="exact"/>
        <w:ind w:right="640" w:firstLineChars="1300" w:firstLine="4160"/>
        <w:rPr>
          <w:rFonts w:ascii="仿宋" w:eastAsia="仿宋" w:hAnsi="仿宋" w:cs="方正小标宋简体"/>
          <w:bCs/>
          <w:sz w:val="32"/>
          <w:szCs w:val="32"/>
        </w:rPr>
      </w:pPr>
      <w:r>
        <w:rPr>
          <w:rFonts w:ascii="仿宋" w:eastAsia="仿宋" w:hAnsi="仿宋" w:cs="方正小标宋简体" w:hint="eastAsia"/>
          <w:bCs/>
          <w:sz w:val="32"/>
          <w:szCs w:val="32"/>
        </w:rPr>
        <w:t>进贤县人民政府办公室</w:t>
      </w:r>
    </w:p>
    <w:p w:rsidR="00BF1BE9" w:rsidRPr="00BF1BE9" w:rsidRDefault="00BF1BE9" w:rsidP="000330C0">
      <w:pPr>
        <w:spacing w:line="580" w:lineRule="exact"/>
        <w:ind w:right="-58" w:firstLineChars="1450" w:firstLine="4640"/>
        <w:rPr>
          <w:rFonts w:ascii="仿宋" w:eastAsia="仿宋" w:hAnsi="仿宋" w:cs="方正小标宋简体"/>
          <w:bCs/>
          <w:sz w:val="32"/>
          <w:szCs w:val="32"/>
        </w:rPr>
      </w:pPr>
      <w:r>
        <w:rPr>
          <w:rFonts w:ascii="仿宋" w:eastAsia="仿宋" w:hAnsi="仿宋" w:cs="方正小标宋简体" w:hint="eastAsia"/>
          <w:bCs/>
          <w:sz w:val="32"/>
          <w:szCs w:val="32"/>
        </w:rPr>
        <w:t>2019年5月</w:t>
      </w:r>
      <w:r w:rsidR="000330C0">
        <w:rPr>
          <w:rFonts w:ascii="仿宋" w:eastAsia="仿宋" w:hAnsi="仿宋" w:cs="方正小标宋简体" w:hint="eastAsia"/>
          <w:bCs/>
          <w:sz w:val="32"/>
          <w:szCs w:val="32"/>
        </w:rPr>
        <w:t>14</w:t>
      </w:r>
      <w:r>
        <w:rPr>
          <w:rFonts w:ascii="仿宋" w:eastAsia="仿宋" w:hAnsi="仿宋" w:cs="方正小标宋简体" w:hint="eastAsia"/>
          <w:bCs/>
          <w:sz w:val="32"/>
          <w:szCs w:val="32"/>
        </w:rPr>
        <w:t>日</w:t>
      </w:r>
    </w:p>
    <w:p w:rsidR="00BF1BE9" w:rsidRPr="00BF1BE9" w:rsidRDefault="00BF1BE9" w:rsidP="00BF1BE9">
      <w:pPr>
        <w:spacing w:line="580" w:lineRule="exact"/>
        <w:rPr>
          <w:rFonts w:ascii="仿宋" w:eastAsia="仿宋" w:hAnsi="仿宋" w:cs="方正小标宋简体"/>
          <w:bCs/>
          <w:sz w:val="32"/>
          <w:szCs w:val="32"/>
        </w:rPr>
      </w:pPr>
    </w:p>
    <w:p w:rsidR="00BF1BE9" w:rsidRDefault="00BF1BE9" w:rsidP="00F6227C">
      <w:pPr>
        <w:spacing w:line="580" w:lineRule="exact"/>
        <w:rPr>
          <w:rFonts w:ascii="黑体" w:eastAsia="黑体" w:hAnsi="黑体" w:cs="方正小标宋简体"/>
          <w:b/>
          <w:bCs/>
          <w:sz w:val="44"/>
          <w:szCs w:val="44"/>
        </w:rPr>
      </w:pPr>
    </w:p>
    <w:p w:rsidR="00A516AE" w:rsidRPr="000330C0" w:rsidRDefault="00EF524A">
      <w:pPr>
        <w:spacing w:line="580" w:lineRule="exact"/>
        <w:jc w:val="center"/>
        <w:rPr>
          <w:rFonts w:ascii="方正小标宋简体" w:eastAsia="方正小标宋简体" w:hAnsi="黑体" w:cs="方正小标宋简体"/>
          <w:bCs/>
          <w:sz w:val="44"/>
          <w:szCs w:val="44"/>
        </w:rPr>
      </w:pPr>
      <w:r w:rsidRPr="000330C0">
        <w:rPr>
          <w:rFonts w:ascii="方正小标宋简体" w:eastAsia="方正小标宋简体" w:hAnsi="黑体" w:cs="方正小标宋简体" w:hint="eastAsia"/>
          <w:bCs/>
          <w:sz w:val="44"/>
          <w:szCs w:val="44"/>
        </w:rPr>
        <w:t>进贤县医疗卫生事业单位人员编制</w:t>
      </w:r>
    </w:p>
    <w:p w:rsidR="003B1B26" w:rsidRPr="000330C0" w:rsidRDefault="00EF524A" w:rsidP="000330C0">
      <w:pPr>
        <w:spacing w:line="580" w:lineRule="exact"/>
        <w:jc w:val="center"/>
        <w:rPr>
          <w:rFonts w:ascii="方正小标宋简体" w:eastAsia="方正小标宋简体" w:hAnsi="黑体" w:cs="方正小标宋简体"/>
          <w:bCs/>
          <w:sz w:val="44"/>
          <w:szCs w:val="44"/>
        </w:rPr>
      </w:pPr>
      <w:r w:rsidRPr="000330C0">
        <w:rPr>
          <w:rFonts w:ascii="方正小标宋简体" w:eastAsia="方正小标宋简体" w:hAnsi="黑体" w:cs="方正小标宋简体" w:hint="eastAsia"/>
          <w:bCs/>
          <w:sz w:val="44"/>
          <w:szCs w:val="44"/>
        </w:rPr>
        <w:t>备案管理办法（试行）</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为进一步深化县级公立医院改革，加强我县卫生健康人才队伍建设，促进全县卫生健康事业可持续高质量发展，有效提高管理水平和卫生健康服务能力，根据各医疗卫生事业单位服务功能、床位数规模、工作量和编制使用情况等因素，按照“以人口定床位，以床位定岗位”的原则，科学合理核定岗位职数，针对重新核定的岗位缺编职数，进行公开招聘，对该部分招聘人员实行编制备案管理。</w:t>
      </w:r>
    </w:p>
    <w:p w:rsidR="00A516AE" w:rsidRPr="003B1B26" w:rsidRDefault="00EF524A">
      <w:pPr>
        <w:spacing w:line="580" w:lineRule="exact"/>
        <w:ind w:firstLine="640"/>
        <w:rPr>
          <w:rFonts w:ascii="仿宋" w:eastAsia="仿宋" w:hAnsi="仿宋" w:cs="仿宋_GB2312"/>
          <w:b/>
          <w:bCs/>
          <w:sz w:val="32"/>
          <w:szCs w:val="32"/>
        </w:rPr>
      </w:pPr>
      <w:r w:rsidRPr="003B1B26">
        <w:rPr>
          <w:rFonts w:ascii="仿宋" w:eastAsia="仿宋" w:hAnsi="仿宋" w:cs="仿宋_GB2312" w:hint="eastAsia"/>
          <w:b/>
          <w:bCs/>
          <w:sz w:val="32"/>
          <w:szCs w:val="32"/>
        </w:rPr>
        <w:t>一、岗位职数核定原则</w:t>
      </w:r>
    </w:p>
    <w:p w:rsidR="00A516AE" w:rsidRPr="003B1B26" w:rsidRDefault="00EF524A" w:rsidP="003B1B26">
      <w:pPr>
        <w:spacing w:line="580" w:lineRule="exact"/>
        <w:ind w:firstLineChars="200" w:firstLine="643"/>
        <w:rPr>
          <w:rFonts w:ascii="仿宋" w:eastAsia="仿宋" w:hAnsi="仿宋" w:cs="仿宋_GB2312"/>
          <w:sz w:val="32"/>
          <w:szCs w:val="32"/>
        </w:rPr>
      </w:pPr>
      <w:r w:rsidRPr="003B1B26">
        <w:rPr>
          <w:rFonts w:ascii="仿宋" w:eastAsia="仿宋" w:hAnsi="仿宋" w:cs="仿宋_GB2312" w:hint="eastAsia"/>
          <w:b/>
          <w:sz w:val="32"/>
          <w:szCs w:val="32"/>
        </w:rPr>
        <w:t>（一）坚持适应形势、与时俱进的原则。</w:t>
      </w:r>
      <w:r w:rsidRPr="003B1B26">
        <w:rPr>
          <w:rFonts w:ascii="仿宋" w:eastAsia="仿宋" w:hAnsi="仿宋" w:cs="仿宋_GB2312" w:hint="eastAsia"/>
          <w:sz w:val="32"/>
          <w:szCs w:val="32"/>
        </w:rPr>
        <w:t>保证各医疗卫生事业单位岗位职数核定符合国家、省、市、县有关编制及区域卫生健康发展规划的要求。</w:t>
      </w:r>
    </w:p>
    <w:p w:rsidR="00A516AE" w:rsidRPr="003B1B26" w:rsidRDefault="00EF524A" w:rsidP="003B1B26">
      <w:pPr>
        <w:spacing w:line="580" w:lineRule="exact"/>
        <w:ind w:firstLineChars="200" w:firstLine="643"/>
        <w:rPr>
          <w:rFonts w:ascii="仿宋" w:eastAsia="仿宋" w:hAnsi="仿宋" w:cs="仿宋_GB2312"/>
          <w:sz w:val="32"/>
          <w:szCs w:val="32"/>
        </w:rPr>
      </w:pPr>
      <w:r w:rsidRPr="003B1B26">
        <w:rPr>
          <w:rFonts w:ascii="仿宋" w:eastAsia="仿宋" w:hAnsi="仿宋" w:cs="仿宋_GB2312" w:hint="eastAsia"/>
          <w:b/>
          <w:sz w:val="32"/>
          <w:szCs w:val="32"/>
        </w:rPr>
        <w:t>（二）坚持精简、统一、效能的原则。</w:t>
      </w:r>
      <w:r w:rsidRPr="003B1B26">
        <w:rPr>
          <w:rFonts w:ascii="仿宋" w:eastAsia="仿宋" w:hAnsi="仿宋" w:cs="仿宋_GB2312" w:hint="eastAsia"/>
          <w:sz w:val="32"/>
          <w:szCs w:val="32"/>
        </w:rPr>
        <w:t>对机构岗位职数实行动态管理，即保证基本需要，又保持适度规模。</w:t>
      </w:r>
    </w:p>
    <w:p w:rsidR="00A516AE" w:rsidRPr="003B1B26" w:rsidRDefault="00EF524A" w:rsidP="003B1B26">
      <w:pPr>
        <w:spacing w:line="580" w:lineRule="exact"/>
        <w:ind w:firstLineChars="200" w:firstLine="643"/>
        <w:rPr>
          <w:rFonts w:ascii="仿宋" w:eastAsia="仿宋" w:hAnsi="仿宋" w:cs="仿宋_GB2312"/>
          <w:sz w:val="32"/>
          <w:szCs w:val="32"/>
        </w:rPr>
      </w:pPr>
      <w:r w:rsidRPr="003B1B26">
        <w:rPr>
          <w:rFonts w:ascii="仿宋" w:eastAsia="仿宋" w:hAnsi="仿宋" w:cs="仿宋_GB2312" w:hint="eastAsia"/>
          <w:b/>
          <w:sz w:val="32"/>
          <w:szCs w:val="32"/>
        </w:rPr>
        <w:t>（三）坚持因地制宜的原则。</w:t>
      </w:r>
      <w:r w:rsidRPr="003B1B26">
        <w:rPr>
          <w:rFonts w:ascii="仿宋" w:eastAsia="仿宋" w:hAnsi="仿宋" w:cs="仿宋_GB2312" w:hint="eastAsia"/>
          <w:sz w:val="32"/>
          <w:szCs w:val="32"/>
        </w:rPr>
        <w:t>充分考虑不同医疗卫生事业单位的特点，实行总量控制、行业监管与自主调控相结合，提高医疗卫生事业单位机构编制管理的科学化、规范化水平。</w:t>
      </w:r>
    </w:p>
    <w:p w:rsidR="00A516AE" w:rsidRPr="003B1B26" w:rsidRDefault="00EF524A" w:rsidP="003B1B26">
      <w:pPr>
        <w:spacing w:line="580" w:lineRule="exact"/>
        <w:ind w:firstLineChars="200" w:firstLine="643"/>
        <w:rPr>
          <w:rFonts w:ascii="仿宋" w:eastAsia="仿宋" w:hAnsi="仿宋" w:cs="仿宋_GB2312"/>
          <w:b/>
          <w:bCs/>
          <w:sz w:val="32"/>
          <w:szCs w:val="32"/>
        </w:rPr>
      </w:pPr>
      <w:r w:rsidRPr="003B1B26">
        <w:rPr>
          <w:rFonts w:ascii="仿宋" w:eastAsia="仿宋" w:hAnsi="仿宋" w:cs="仿宋_GB2312" w:hint="eastAsia"/>
          <w:b/>
          <w:bCs/>
          <w:sz w:val="32"/>
          <w:szCs w:val="32"/>
        </w:rPr>
        <w:t>二、编制核定的标准</w:t>
      </w:r>
    </w:p>
    <w:p w:rsidR="00A516AE" w:rsidRPr="003B1B26" w:rsidRDefault="00EF524A">
      <w:pPr>
        <w:spacing w:line="580" w:lineRule="exact"/>
        <w:ind w:firstLine="640"/>
        <w:rPr>
          <w:rFonts w:ascii="仿宋" w:eastAsia="仿宋" w:hAnsi="仿宋" w:cs="仿宋_GB2312"/>
          <w:kern w:val="0"/>
          <w:sz w:val="32"/>
          <w:szCs w:val="32"/>
        </w:rPr>
      </w:pPr>
      <w:r w:rsidRPr="003B1B26">
        <w:rPr>
          <w:rFonts w:ascii="仿宋" w:eastAsia="仿宋" w:hAnsi="仿宋" w:cs="仿宋_GB2312" w:hint="eastAsia"/>
          <w:b/>
          <w:bCs/>
          <w:sz w:val="32"/>
          <w:szCs w:val="32"/>
        </w:rPr>
        <w:t>（一）确定床位与岗位系数</w:t>
      </w:r>
      <w:r w:rsidRPr="003B1B26">
        <w:rPr>
          <w:rFonts w:ascii="仿宋" w:eastAsia="仿宋" w:hAnsi="仿宋" w:cs="仿宋_GB2312" w:hint="eastAsia"/>
          <w:sz w:val="32"/>
          <w:szCs w:val="32"/>
        </w:rPr>
        <w:t>。根据江西省人力资源和社会保障厅、江西省卫生厅《关于县级公立医院综合改革试点工作岗位设置有关问题的通知》（赣人社〔2013〕91号）、省编办、省财政厅、省人社局、省卫计委《印发关于城市公立</w:t>
      </w:r>
      <w:r w:rsidRPr="003B1B26">
        <w:rPr>
          <w:rFonts w:ascii="仿宋" w:eastAsia="仿宋" w:hAnsi="仿宋" w:cs="仿宋_GB2312" w:hint="eastAsia"/>
          <w:sz w:val="32"/>
          <w:szCs w:val="32"/>
        </w:rPr>
        <w:lastRenderedPageBreak/>
        <w:t>医院实行人员总量管理试点的指导意见的通知》（赣编办发〔2017〕136号）文件精神，</w:t>
      </w:r>
      <w:r w:rsidRPr="003B1B26">
        <w:rPr>
          <w:rFonts w:ascii="仿宋" w:eastAsia="仿宋" w:hAnsi="仿宋" w:cs="仿宋_GB2312" w:hint="eastAsia"/>
          <w:kern w:val="0"/>
          <w:sz w:val="32"/>
          <w:szCs w:val="32"/>
        </w:rPr>
        <w:t>床位与工作人员之比分为三类：300张床位以下的按1∶1.30—1.40计算；300—500张床位的按1∶1.40—1.50计算；500张床位以上的按1∶1.60—1.70计算。</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确定床位与岗位比例系数：核定岗位数按上述原则最低比例计算出岗位总数，县人民医院按</w:t>
      </w:r>
      <w:r w:rsidRPr="003B1B26">
        <w:rPr>
          <w:rFonts w:ascii="仿宋" w:eastAsia="仿宋" w:hAnsi="仿宋" w:cs="仿宋_GB2312" w:hint="eastAsia"/>
          <w:kern w:val="0"/>
          <w:sz w:val="32"/>
          <w:szCs w:val="32"/>
        </w:rPr>
        <w:t>1∶1.6核定</w:t>
      </w:r>
      <w:r w:rsidRPr="003B1B26">
        <w:rPr>
          <w:rFonts w:ascii="仿宋" w:eastAsia="仿宋" w:hAnsi="仿宋" w:cs="仿宋_GB2312" w:hint="eastAsia"/>
          <w:sz w:val="32"/>
          <w:szCs w:val="32"/>
        </w:rPr>
        <w:t>、县中医院按</w:t>
      </w:r>
      <w:r w:rsidRPr="003B1B26">
        <w:rPr>
          <w:rFonts w:ascii="仿宋" w:eastAsia="仿宋" w:hAnsi="仿宋" w:cs="仿宋_GB2312" w:hint="eastAsia"/>
          <w:kern w:val="0"/>
          <w:sz w:val="32"/>
          <w:szCs w:val="32"/>
        </w:rPr>
        <w:t>1∶1.4</w:t>
      </w:r>
      <w:r w:rsidRPr="003B1B26">
        <w:rPr>
          <w:rFonts w:ascii="仿宋" w:eastAsia="仿宋" w:hAnsi="仿宋" w:cs="仿宋_GB2312" w:hint="eastAsia"/>
          <w:sz w:val="32"/>
          <w:szCs w:val="32"/>
        </w:rPr>
        <w:t>核定，县妇幼保健院按</w:t>
      </w:r>
      <w:r w:rsidRPr="003B1B26">
        <w:rPr>
          <w:rFonts w:ascii="仿宋" w:eastAsia="仿宋" w:hAnsi="仿宋" w:cs="仿宋_GB2312" w:hint="eastAsia"/>
          <w:kern w:val="0"/>
          <w:sz w:val="32"/>
          <w:szCs w:val="32"/>
        </w:rPr>
        <w:t>1∶1.3核定</w:t>
      </w:r>
      <w:r w:rsidRPr="003B1B26">
        <w:rPr>
          <w:rFonts w:ascii="仿宋" w:eastAsia="仿宋" w:hAnsi="仿宋" w:cs="仿宋_GB2312" w:hint="eastAsia"/>
          <w:sz w:val="32"/>
          <w:szCs w:val="32"/>
        </w:rPr>
        <w:t>、其它各医疗卫生事业单位按下限标准再调减即按</w:t>
      </w:r>
      <w:r w:rsidRPr="003B1B26">
        <w:rPr>
          <w:rFonts w:ascii="仿宋" w:eastAsia="仿宋" w:hAnsi="仿宋" w:cs="仿宋_GB2312" w:hint="eastAsia"/>
          <w:kern w:val="0"/>
          <w:sz w:val="32"/>
          <w:szCs w:val="32"/>
        </w:rPr>
        <w:t>1∶1.2</w:t>
      </w:r>
      <w:r w:rsidRPr="003B1B26">
        <w:rPr>
          <w:rFonts w:ascii="仿宋" w:eastAsia="仿宋" w:hAnsi="仿宋" w:cs="仿宋_GB2312" w:hint="eastAsia"/>
          <w:sz w:val="32"/>
          <w:szCs w:val="32"/>
        </w:rPr>
        <w:t>核定。</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b/>
          <w:bCs/>
          <w:sz w:val="32"/>
          <w:szCs w:val="32"/>
        </w:rPr>
        <w:t>（二）确定床位数。</w:t>
      </w:r>
      <w:r w:rsidRPr="003B1B26">
        <w:rPr>
          <w:rFonts w:ascii="仿宋" w:eastAsia="仿宋" w:hAnsi="仿宋" w:cs="仿宋_GB2312" w:hint="eastAsia"/>
          <w:sz w:val="32"/>
          <w:szCs w:val="32"/>
        </w:rPr>
        <w:t>按照行政审批事项，确定2018年现有开放床位数；按照《进贤县人民政府办公室关于印发进贤县医疗卫生服务体系规划（2016-2020）的通知》（进府办发〔2016〕93号）文件，确定2019年拟设床位数。</w:t>
      </w:r>
    </w:p>
    <w:p w:rsidR="00A516AE" w:rsidRPr="003B1B26" w:rsidRDefault="00EF524A" w:rsidP="003B1B26">
      <w:pPr>
        <w:spacing w:line="580" w:lineRule="exact"/>
        <w:ind w:firstLineChars="200" w:firstLine="643"/>
        <w:rPr>
          <w:rFonts w:ascii="仿宋" w:eastAsia="仿宋" w:hAnsi="仿宋" w:cs="仿宋_GB2312"/>
          <w:sz w:val="32"/>
          <w:szCs w:val="32"/>
        </w:rPr>
      </w:pPr>
      <w:r w:rsidRPr="003B1B26">
        <w:rPr>
          <w:rFonts w:ascii="仿宋" w:eastAsia="仿宋" w:hAnsi="仿宋" w:cs="仿宋_GB2312" w:hint="eastAsia"/>
          <w:b/>
          <w:bCs/>
          <w:sz w:val="32"/>
          <w:szCs w:val="32"/>
        </w:rPr>
        <w:t>（三）核定岗位职数</w:t>
      </w:r>
      <w:r w:rsidRPr="003B1B26">
        <w:rPr>
          <w:rFonts w:ascii="仿宋" w:eastAsia="仿宋" w:hAnsi="仿宋" w:cs="仿宋_GB2312" w:hint="eastAsia"/>
          <w:sz w:val="32"/>
          <w:szCs w:val="32"/>
        </w:rPr>
        <w:t>。根据上述原则计算，核定各医疗卫生事业单位岗位职数，具体计算公式为：</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县人民医院岗位职数=床位数x1.6；</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县中医院岗位职数=床位数x1.4；</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县妇幼保健院岗位职数=床位数x1.3；</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其他各医疗卫生事业单位岗位职数=床位数x1.2；</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公共卫生机构因没有设置床位数，岗位职数参照国家有关标准，按照常住人口1.75个/万人的比例核定岗位职数，具体计算公式为：</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公共卫生机构岗位职数=86万人（常住人口）x1.75个/万人=150（个）</w:t>
      </w:r>
    </w:p>
    <w:p w:rsidR="00A516AE" w:rsidRPr="003B1B26" w:rsidRDefault="00EF524A" w:rsidP="003B1B26">
      <w:pPr>
        <w:spacing w:line="580" w:lineRule="exact"/>
        <w:ind w:firstLineChars="195" w:firstLine="626"/>
        <w:rPr>
          <w:rFonts w:ascii="仿宋" w:eastAsia="仿宋" w:hAnsi="仿宋" w:cs="仿宋_GB2312"/>
          <w:sz w:val="32"/>
          <w:szCs w:val="32"/>
        </w:rPr>
      </w:pPr>
      <w:r w:rsidRPr="003B1B26">
        <w:rPr>
          <w:rFonts w:ascii="仿宋" w:eastAsia="仿宋" w:hAnsi="仿宋" w:cs="仿宋_GB2312" w:hint="eastAsia"/>
          <w:b/>
          <w:bCs/>
          <w:sz w:val="32"/>
          <w:szCs w:val="32"/>
        </w:rPr>
        <w:lastRenderedPageBreak/>
        <w:t>（四）岗位职数核定调整</w:t>
      </w:r>
      <w:r w:rsidRPr="003B1B26">
        <w:rPr>
          <w:rFonts w:ascii="仿宋" w:eastAsia="仿宋" w:hAnsi="仿宋" w:cs="仿宋_GB2312" w:hint="eastAsia"/>
          <w:sz w:val="32"/>
          <w:szCs w:val="32"/>
        </w:rPr>
        <w:t>。根据开放床位数和床位使用率变化情况，各医疗卫生事业单位每三年核定调整一次，由各单位提出申请，经县卫生健康委员会审核后，按规定权限和程序报人社部门审批。</w:t>
      </w:r>
    </w:p>
    <w:p w:rsidR="00A516AE" w:rsidRPr="003B1B26" w:rsidRDefault="00EF524A">
      <w:pPr>
        <w:spacing w:line="580" w:lineRule="exact"/>
        <w:ind w:firstLine="640"/>
        <w:rPr>
          <w:rFonts w:ascii="仿宋" w:eastAsia="仿宋" w:hAnsi="仿宋" w:cs="仿宋_GB2312"/>
          <w:b/>
          <w:bCs/>
          <w:sz w:val="32"/>
          <w:szCs w:val="32"/>
        </w:rPr>
      </w:pPr>
      <w:r w:rsidRPr="003B1B26">
        <w:rPr>
          <w:rFonts w:ascii="仿宋" w:eastAsia="仿宋" w:hAnsi="仿宋" w:cs="仿宋_GB2312" w:hint="eastAsia"/>
          <w:b/>
          <w:bCs/>
          <w:sz w:val="32"/>
          <w:szCs w:val="32"/>
        </w:rPr>
        <w:t>三、编制备案管理</w:t>
      </w:r>
    </w:p>
    <w:p w:rsidR="00A516AE" w:rsidRPr="003B1B26" w:rsidRDefault="00EF524A">
      <w:pPr>
        <w:spacing w:line="580" w:lineRule="exact"/>
        <w:ind w:firstLine="640"/>
        <w:rPr>
          <w:rFonts w:ascii="仿宋" w:eastAsia="仿宋" w:hAnsi="仿宋" w:cs="仿宋_GB2312"/>
          <w:sz w:val="32"/>
          <w:szCs w:val="32"/>
        </w:rPr>
      </w:pPr>
      <w:r w:rsidRPr="003B1B26">
        <w:rPr>
          <w:rFonts w:ascii="仿宋" w:eastAsia="仿宋" w:hAnsi="仿宋" w:cs="仿宋_GB2312" w:hint="eastAsia"/>
          <w:sz w:val="32"/>
          <w:szCs w:val="32"/>
        </w:rPr>
        <w:t>采取编制管理和备案管理双轨运行机制，确定编制管理和备案管理类别。对现有正式职工实行编制管理，对核定缺口岗位职数招聘的人员，采取机构编制备案管理。</w:t>
      </w:r>
    </w:p>
    <w:p w:rsidR="00A516AE" w:rsidRPr="003B1B26" w:rsidRDefault="00EF524A">
      <w:pPr>
        <w:spacing w:line="580" w:lineRule="exact"/>
        <w:ind w:firstLine="640"/>
        <w:rPr>
          <w:rFonts w:ascii="仿宋" w:eastAsia="仿宋" w:hAnsi="仿宋" w:cs="仿宋_GB2312"/>
          <w:sz w:val="32"/>
          <w:szCs w:val="32"/>
          <w:shd w:val="clear" w:color="auto" w:fill="FFFFFF"/>
        </w:rPr>
      </w:pPr>
      <w:r w:rsidRPr="003B1B26">
        <w:rPr>
          <w:rFonts w:ascii="仿宋" w:eastAsia="仿宋" w:hAnsi="仿宋" w:cs="仿宋_GB2312" w:hint="eastAsia"/>
          <w:b/>
          <w:bCs/>
          <w:sz w:val="32"/>
          <w:szCs w:val="32"/>
        </w:rPr>
        <w:t>（一）备案人员招聘</w:t>
      </w:r>
      <w:r w:rsidRPr="003B1B26">
        <w:rPr>
          <w:rFonts w:ascii="仿宋" w:eastAsia="仿宋" w:hAnsi="仿宋" w:cs="仿宋_GB2312" w:hint="eastAsia"/>
          <w:b/>
          <w:bCs/>
          <w:sz w:val="32"/>
          <w:szCs w:val="32"/>
          <w:shd w:val="clear" w:color="auto" w:fill="FFFFFF"/>
        </w:rPr>
        <w:t>。</w:t>
      </w:r>
      <w:r w:rsidRPr="003B1B26">
        <w:rPr>
          <w:rFonts w:ascii="仿宋" w:eastAsia="仿宋" w:hAnsi="仿宋" w:cs="仿宋_GB2312" w:hint="eastAsia"/>
          <w:sz w:val="32"/>
          <w:szCs w:val="32"/>
          <w:shd w:val="clear" w:color="auto" w:fill="FFFFFF"/>
        </w:rPr>
        <w:t>按照政府主导、公开招聘的原则，</w:t>
      </w:r>
      <w:r w:rsidRPr="003B1B26">
        <w:rPr>
          <w:rFonts w:ascii="仿宋" w:eastAsia="仿宋" w:hAnsi="仿宋" w:cs="仿宋_GB2312" w:hint="eastAsia"/>
          <w:sz w:val="32"/>
          <w:szCs w:val="32"/>
        </w:rPr>
        <w:t>对核定缺口岗位职数进行备案招聘，</w:t>
      </w:r>
      <w:r w:rsidRPr="003B1B26">
        <w:rPr>
          <w:rFonts w:ascii="仿宋" w:eastAsia="仿宋" w:hAnsi="仿宋" w:cs="仿宋_GB2312" w:hint="eastAsia"/>
          <w:sz w:val="32"/>
          <w:szCs w:val="32"/>
          <w:shd w:val="clear" w:color="auto" w:fill="FFFFFF"/>
        </w:rPr>
        <w:t>严禁超员进人。具体由各医疗卫生事业单位按照相关程序，根据岗位设置及条件，</w:t>
      </w:r>
      <w:r w:rsidRPr="003B1B26">
        <w:rPr>
          <w:rFonts w:ascii="仿宋" w:eastAsia="仿宋" w:hAnsi="仿宋" w:cs="仿宋_GB2312" w:hint="eastAsia"/>
          <w:sz w:val="32"/>
          <w:szCs w:val="32"/>
        </w:rPr>
        <w:t>在核定缺口岗位职数总量范围内，</w:t>
      </w:r>
      <w:r w:rsidRPr="003B1B26">
        <w:rPr>
          <w:rFonts w:ascii="仿宋" w:eastAsia="仿宋" w:hAnsi="仿宋" w:cs="仿宋_GB2312" w:hint="eastAsia"/>
          <w:sz w:val="32"/>
          <w:szCs w:val="32"/>
          <w:shd w:val="clear" w:color="auto" w:fill="FFFFFF"/>
        </w:rPr>
        <w:t>按照</w:t>
      </w:r>
      <w:r w:rsidRPr="003B1B26">
        <w:rPr>
          <w:rFonts w:ascii="仿宋" w:eastAsia="仿宋" w:hAnsi="仿宋" w:cs="仿宋_GB2312" w:hint="eastAsia"/>
          <w:sz w:val="32"/>
          <w:szCs w:val="32"/>
        </w:rPr>
        <w:t>专业技术人员占比不低于岗位总数（编制人员+备案人员）的85%，医护比不低于1:2的要求，向</w:t>
      </w:r>
      <w:r w:rsidRPr="003B1B26">
        <w:rPr>
          <w:rFonts w:ascii="仿宋" w:eastAsia="仿宋" w:hAnsi="仿宋" w:cs="仿宋_GB2312" w:hint="eastAsia"/>
          <w:sz w:val="32"/>
          <w:szCs w:val="32"/>
          <w:shd w:val="clear" w:color="auto" w:fill="FFFFFF"/>
        </w:rPr>
        <w:t>县卫健委提出申请，报县政府同意后,由县人社局牵头，会同县卫健委组织实施进行公开招聘。招聘的人员</w:t>
      </w:r>
      <w:r w:rsidRPr="003B1B26">
        <w:rPr>
          <w:rFonts w:ascii="仿宋" w:eastAsia="仿宋" w:hAnsi="仿宋" w:cs="仿宋_GB2312" w:hint="eastAsia"/>
          <w:kern w:val="0"/>
          <w:sz w:val="32"/>
          <w:szCs w:val="32"/>
        </w:rPr>
        <w:t>办理备案手续，名单报</w:t>
      </w:r>
      <w:r w:rsidRPr="003B1B26">
        <w:rPr>
          <w:rFonts w:ascii="仿宋" w:eastAsia="仿宋" w:hAnsi="仿宋" w:cs="仿宋_GB2312" w:hint="eastAsia"/>
          <w:sz w:val="32"/>
          <w:szCs w:val="32"/>
          <w:shd w:val="clear" w:color="auto" w:fill="FFFFFF"/>
        </w:rPr>
        <w:t>县编办、县人社局、县财政局、县医保局和县卫健委备案。</w:t>
      </w:r>
    </w:p>
    <w:p w:rsidR="00A516AE" w:rsidRPr="003B1B26" w:rsidRDefault="00EF524A">
      <w:pPr>
        <w:spacing w:line="580" w:lineRule="exact"/>
        <w:ind w:firstLine="640"/>
        <w:rPr>
          <w:rFonts w:ascii="仿宋" w:eastAsia="仿宋" w:hAnsi="仿宋" w:cs="仿宋_GB2312"/>
          <w:sz w:val="32"/>
          <w:szCs w:val="32"/>
          <w:shd w:val="clear" w:color="auto" w:fill="FFFFFF"/>
        </w:rPr>
      </w:pPr>
      <w:r w:rsidRPr="003B1B26">
        <w:rPr>
          <w:rFonts w:ascii="仿宋" w:eastAsia="仿宋" w:hAnsi="仿宋" w:cs="仿宋_GB2312" w:hint="eastAsia"/>
          <w:sz w:val="32"/>
          <w:szCs w:val="32"/>
          <w:shd w:val="clear" w:color="auto" w:fill="FFFFFF"/>
        </w:rPr>
        <w:t>备案人员不招聘行政管理人员及后勤人员。特殊行政管理人员通过《县委、县政府办公室关于印发进贤县柔性引进人才实施办法（试行）的通知》（进办发〔2017〕3号</w:t>
      </w:r>
      <w:r w:rsidR="00B960F4" w:rsidRPr="003B1B26">
        <w:rPr>
          <w:rFonts w:ascii="仿宋" w:eastAsia="仿宋" w:hAnsi="仿宋" w:cs="仿宋_GB2312"/>
          <w:sz w:val="32"/>
          <w:szCs w:val="32"/>
          <w:shd w:val="clear" w:color="auto" w:fill="FFFFFF"/>
        </w:rPr>
        <w:t>）</w:t>
      </w:r>
      <w:r w:rsidRPr="003B1B26">
        <w:rPr>
          <w:rFonts w:ascii="仿宋" w:eastAsia="仿宋" w:hAnsi="仿宋" w:cs="仿宋_GB2312" w:hint="eastAsia"/>
          <w:sz w:val="32"/>
          <w:szCs w:val="32"/>
          <w:shd w:val="clear" w:color="auto" w:fill="FFFFFF"/>
        </w:rPr>
        <w:t>文件进行公开招聘，后勤工作将逐步推向社会化服务。</w:t>
      </w:r>
    </w:p>
    <w:p w:rsidR="00A516AE" w:rsidRPr="003B1B26" w:rsidRDefault="00EF524A" w:rsidP="003B1B26">
      <w:pPr>
        <w:spacing w:line="580" w:lineRule="exact"/>
        <w:ind w:firstLineChars="250" w:firstLine="803"/>
        <w:rPr>
          <w:rFonts w:ascii="仿宋" w:eastAsia="仿宋" w:hAnsi="仿宋" w:cs="仿宋_GB2312"/>
          <w:sz w:val="32"/>
          <w:szCs w:val="32"/>
        </w:rPr>
      </w:pPr>
      <w:r w:rsidRPr="003B1B26">
        <w:rPr>
          <w:rFonts w:ascii="仿宋" w:eastAsia="仿宋" w:hAnsi="仿宋" w:cs="仿宋_GB2312" w:hint="eastAsia"/>
          <w:b/>
          <w:bCs/>
          <w:sz w:val="32"/>
          <w:szCs w:val="32"/>
        </w:rPr>
        <w:t>(二) 备案人员经费。</w:t>
      </w:r>
      <w:r w:rsidRPr="003B1B26">
        <w:rPr>
          <w:rFonts w:ascii="仿宋" w:eastAsia="仿宋" w:hAnsi="仿宋" w:cs="仿宋_GB2312" w:hint="eastAsia"/>
          <w:sz w:val="32"/>
          <w:szCs w:val="32"/>
        </w:rPr>
        <w:t>通过公开招聘的</w:t>
      </w:r>
      <w:r w:rsidRPr="003B1B26">
        <w:rPr>
          <w:rFonts w:ascii="仿宋" w:eastAsia="仿宋" w:hAnsi="仿宋" w:cs="仿宋_GB2312" w:hint="eastAsia"/>
          <w:sz w:val="32"/>
          <w:szCs w:val="32"/>
          <w:shd w:val="clear" w:color="auto" w:fill="FFFFFF"/>
        </w:rPr>
        <w:t>备案人员，县级财政积极支持，具体由县财政局与县卫健委协商解决，并纳入年度财政预算。</w:t>
      </w:r>
    </w:p>
    <w:p w:rsidR="00A516AE" w:rsidRPr="003B1B26" w:rsidRDefault="00EF524A" w:rsidP="003B1B26">
      <w:pPr>
        <w:spacing w:line="580" w:lineRule="exact"/>
        <w:ind w:firstLineChars="200" w:firstLine="643"/>
        <w:rPr>
          <w:rFonts w:ascii="仿宋" w:eastAsia="仿宋" w:hAnsi="仿宋" w:cs="仿宋_GB2312"/>
          <w:sz w:val="32"/>
          <w:szCs w:val="32"/>
        </w:rPr>
      </w:pPr>
      <w:r w:rsidRPr="003B1B26">
        <w:rPr>
          <w:rFonts w:ascii="仿宋" w:eastAsia="仿宋" w:hAnsi="仿宋" w:cs="仿宋_GB2312" w:hint="eastAsia"/>
          <w:b/>
          <w:bCs/>
          <w:sz w:val="32"/>
          <w:szCs w:val="32"/>
          <w:shd w:val="clear" w:color="auto" w:fill="FFFFFF"/>
        </w:rPr>
        <w:lastRenderedPageBreak/>
        <w:t>（三）</w:t>
      </w:r>
      <w:r w:rsidRPr="003B1B26">
        <w:rPr>
          <w:rFonts w:ascii="仿宋" w:eastAsia="仿宋" w:hAnsi="仿宋" w:cs="仿宋_GB2312" w:hint="eastAsia"/>
          <w:b/>
          <w:bCs/>
          <w:sz w:val="32"/>
          <w:szCs w:val="32"/>
        </w:rPr>
        <w:t>备案人员待遇。</w:t>
      </w:r>
      <w:r w:rsidRPr="003B1B26">
        <w:rPr>
          <w:rFonts w:ascii="仿宋" w:eastAsia="仿宋" w:hAnsi="仿宋" w:cs="仿宋_GB2312" w:hint="eastAsia"/>
          <w:sz w:val="32"/>
          <w:szCs w:val="32"/>
        </w:rPr>
        <w:t>备案人员</w:t>
      </w:r>
      <w:r w:rsidRPr="003B1B26">
        <w:rPr>
          <w:rFonts w:ascii="仿宋" w:eastAsia="仿宋" w:hAnsi="仿宋" w:cs="仿宋_GB2312" w:hint="eastAsia"/>
          <w:kern w:val="0"/>
          <w:sz w:val="32"/>
          <w:szCs w:val="32"/>
        </w:rPr>
        <w:t>在聘期间与编制人员在薪酬待遇、职称评定、竞争上岗、岗位交流、科研立项等方面享受同等待遇，依法参加社会保险，按规定足额缴纳社会保险费、住房公积金、医疗保险费等各项福利待遇</w:t>
      </w:r>
      <w:r w:rsidRPr="003B1B26">
        <w:rPr>
          <w:rFonts w:ascii="仿宋" w:eastAsia="仿宋" w:hAnsi="仿宋" w:cs="仿宋_GB2312" w:hint="eastAsia"/>
          <w:sz w:val="32"/>
          <w:szCs w:val="32"/>
          <w:shd w:val="clear" w:color="auto" w:fill="FFFFFF"/>
        </w:rPr>
        <w:t>。</w:t>
      </w:r>
    </w:p>
    <w:p w:rsidR="00A516AE" w:rsidRPr="003B1B26" w:rsidRDefault="00EF524A" w:rsidP="003B1B26">
      <w:pPr>
        <w:spacing w:line="580" w:lineRule="exact"/>
        <w:ind w:firstLineChars="200" w:firstLine="643"/>
        <w:rPr>
          <w:rFonts w:ascii="仿宋" w:eastAsia="仿宋" w:hAnsi="仿宋" w:cs="仿宋_GB2312"/>
          <w:sz w:val="32"/>
          <w:szCs w:val="32"/>
          <w:shd w:val="clear" w:color="auto" w:fill="FFFFFF"/>
        </w:rPr>
      </w:pPr>
      <w:r w:rsidRPr="003B1B26">
        <w:rPr>
          <w:rFonts w:ascii="仿宋" w:eastAsia="仿宋" w:hAnsi="仿宋" w:cs="仿宋_GB2312" w:hint="eastAsia"/>
          <w:b/>
          <w:bCs/>
          <w:sz w:val="32"/>
          <w:szCs w:val="32"/>
          <w:shd w:val="clear" w:color="auto" w:fill="FFFFFF"/>
        </w:rPr>
        <w:t>（四）备案人员考核。</w:t>
      </w:r>
      <w:r w:rsidRPr="003B1B26">
        <w:rPr>
          <w:rFonts w:ascii="仿宋" w:eastAsia="仿宋" w:hAnsi="仿宋" w:cs="仿宋_GB2312" w:hint="eastAsia"/>
          <w:sz w:val="32"/>
          <w:szCs w:val="32"/>
          <w:shd w:val="clear" w:color="auto" w:fill="FFFFFF"/>
        </w:rPr>
        <w:t>县卫健委要建立和完善备案人员管理制度，加强备案人员管理，按照《事业单位人事管理条例》和事业单位岗位设置标准，制定适合医院管理岗位、专业技术岗位、工勤岗位特点的岗位工作职责和考核标准，对备案人员进行考核考评，考核结果作为续聘、绩效分配、职称晋升、奖励和解聘的主要依据。根据考核考评结果按照相关法规对备案人员进行续聘或解聘；对不能履行岗位职责、医德医风差、服务质量低、贻误工作给医院造成重大影响和严重后果或发生医疗责任事故以及其他违规违纪情形按照相关规定予以解聘。</w:t>
      </w:r>
    </w:p>
    <w:p w:rsidR="00A516AE" w:rsidRDefault="00A516AE">
      <w:pPr>
        <w:spacing w:line="580" w:lineRule="exact"/>
        <w:rPr>
          <w:rFonts w:ascii="仿宋_GB2312" w:eastAsia="仿宋_GB2312" w:hAnsi="仿宋_GB2312" w:cs="仿宋_GB2312"/>
          <w:bCs/>
          <w:sz w:val="32"/>
          <w:szCs w:val="32"/>
        </w:rPr>
      </w:pPr>
    </w:p>
    <w:p w:rsidR="00A516AE" w:rsidRDefault="00A516AE">
      <w:pPr>
        <w:spacing w:line="580" w:lineRule="exact"/>
        <w:rPr>
          <w:rFonts w:ascii="仿宋_GB2312" w:eastAsia="仿宋_GB2312" w:hAnsi="仿宋_GB2312" w:cs="仿宋_GB2312"/>
          <w:bCs/>
          <w:sz w:val="32"/>
          <w:szCs w:val="32"/>
        </w:rPr>
      </w:pPr>
    </w:p>
    <w:p w:rsidR="00A516AE" w:rsidRDefault="00A516AE">
      <w:pPr>
        <w:spacing w:line="580" w:lineRule="exact"/>
        <w:rPr>
          <w:rFonts w:ascii="仿宋_GB2312" w:eastAsia="仿宋_GB2312" w:hAnsi="仿宋_GB2312" w:cs="仿宋_GB2312"/>
          <w:bCs/>
          <w:sz w:val="32"/>
          <w:szCs w:val="32"/>
        </w:rPr>
      </w:pPr>
    </w:p>
    <w:p w:rsidR="00A516AE" w:rsidRDefault="00A516AE">
      <w:pPr>
        <w:spacing w:line="580" w:lineRule="exact"/>
        <w:rPr>
          <w:rFonts w:ascii="仿宋_GB2312" w:eastAsia="仿宋_GB2312" w:hAnsi="仿宋_GB2312" w:cs="仿宋_GB2312"/>
          <w:bCs/>
          <w:sz w:val="32"/>
          <w:szCs w:val="32"/>
        </w:rPr>
      </w:pPr>
    </w:p>
    <w:p w:rsidR="00A516AE" w:rsidRDefault="00A516AE">
      <w:pPr>
        <w:spacing w:line="580" w:lineRule="exact"/>
        <w:rPr>
          <w:rFonts w:ascii="仿宋_GB2312" w:eastAsia="仿宋_GB2312" w:hAnsi="仿宋_GB2312" w:cs="仿宋_GB2312"/>
          <w:bCs/>
          <w:sz w:val="32"/>
          <w:szCs w:val="32"/>
        </w:rPr>
      </w:pPr>
    </w:p>
    <w:p w:rsidR="00A516AE" w:rsidRDefault="00A516AE">
      <w:pPr>
        <w:spacing w:line="580" w:lineRule="exact"/>
        <w:rPr>
          <w:rFonts w:ascii="仿宋_GB2312" w:eastAsia="仿宋_GB2312" w:hAnsi="仿宋_GB2312" w:cs="仿宋_GB2312"/>
          <w:bCs/>
          <w:sz w:val="32"/>
          <w:szCs w:val="32"/>
        </w:rPr>
      </w:pPr>
    </w:p>
    <w:p w:rsidR="000330C0" w:rsidRDefault="006B116E" w:rsidP="000330C0">
      <w:pPr>
        <w:spacing w:line="660" w:lineRule="exact"/>
        <w:ind w:left="848" w:right="-52" w:hangingChars="303" w:hanging="848"/>
        <w:jc w:val="left"/>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107950</wp:posOffset>
                </wp:positionV>
                <wp:extent cx="5524500" cy="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1.7pt;margin-top:8.5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3ZHgIAADsEAAAOAAAAZHJzL2Uyb0RvYy54bWysU8GO2jAQvVfqP1i+QxI2bNm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" strokeweight=".35pt"/>
            </w:pict>
          </mc:Fallback>
        </mc:AlternateContent>
      </w:r>
      <w:r w:rsidR="000330C0">
        <w:rPr>
          <w:rFonts w:ascii="仿宋" w:eastAsia="仿宋" w:hAnsi="仿宋" w:hint="eastAsia"/>
          <w:sz w:val="28"/>
          <w:szCs w:val="28"/>
        </w:rPr>
        <w:t>抄送：县委办公室，县人大常委会办公室，县政协办公室，县纪委办公室。</w:t>
      </w:r>
    </w:p>
    <w:p w:rsidR="00A516AE" w:rsidRPr="000330C0" w:rsidRDefault="006B116E" w:rsidP="000330C0">
      <w:pPr>
        <w:spacing w:line="660" w:lineRule="exact"/>
        <w:ind w:left="1120" w:right="-52" w:hangingChars="400" w:hanging="1120"/>
        <w:jc w:val="left"/>
        <w:rPr>
          <w:rFonts w:ascii="仿宋_GB2312" w:eastAsia="仿宋_GB2312" w:hAnsi="仿宋"/>
          <w:sz w:val="28"/>
          <w:szCs w:val="28"/>
        </w:rPr>
      </w:pPr>
      <w:r>
        <w:rPr>
          <w:rFonts w:ascii="仿宋" w:eastAsia="仿宋" w:hAnsi="仿宋"/>
          <w:noProof/>
          <w:sz w:val="28"/>
          <w:szCs w:val="28"/>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450850</wp:posOffset>
                </wp:positionV>
                <wp:extent cx="5524500" cy="0"/>
                <wp:effectExtent l="13970" t="12700" r="508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0.9pt;margin-top:35.5pt;width:4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SMHQIAADsEAAAOAAAAZHJzL2Uyb0RvYy54bWysU8GO2jAQvVfqP1i+QxIaKB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" strokeweight=".35pt"/>
            </w:pict>
          </mc:Fallback>
        </mc:AlternateContent>
      </w:r>
      <w:r>
        <w:rPr>
          <w:rFonts w:ascii="仿宋" w:eastAsia="仿宋" w:hAnsi="仿宋"/>
          <w:noProof/>
          <w:sz w:val="28"/>
          <w:szCs w:val="28"/>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57150</wp:posOffset>
                </wp:positionV>
                <wp:extent cx="5524500" cy="0"/>
                <wp:effectExtent l="5080"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3.1pt;margin-top:4.5pt;width: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usHQIAADsEAAAOAAAAZHJzL2Uyb0RvYy54bWysU8GO2jAQvVfqP1i+QxI2bNm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" strokeweight=".35pt"/>
            </w:pict>
          </mc:Fallback>
        </mc:AlternateContent>
      </w:r>
      <w:r w:rsidR="000330C0">
        <w:rPr>
          <w:rFonts w:ascii="仿宋" w:eastAsia="仿宋" w:hAnsi="仿宋" w:hint="eastAsia"/>
          <w:sz w:val="28"/>
          <w:szCs w:val="28"/>
        </w:rPr>
        <w:t>进贤县人民政府办公室                   2019年5月14日印发</w:t>
      </w:r>
    </w:p>
    <w:sectPr w:rsidR="00A516AE" w:rsidRPr="000330C0" w:rsidSect="000330C0">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C0" w:rsidRDefault="00D07FC0" w:rsidP="00A516AE">
      <w:r>
        <w:separator/>
      </w:r>
    </w:p>
  </w:endnote>
  <w:endnote w:type="continuationSeparator" w:id="0">
    <w:p w:rsidR="00D07FC0" w:rsidRDefault="00D07FC0" w:rsidP="00A5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43866"/>
      <w:docPartObj>
        <w:docPartGallery w:val="Page Numbers (Bottom of Page)"/>
        <w:docPartUnique/>
      </w:docPartObj>
    </w:sdtPr>
    <w:sdtEndPr>
      <w:rPr>
        <w:rFonts w:ascii="宋体" w:eastAsia="宋体" w:hAnsi="宋体"/>
        <w:sz w:val="28"/>
        <w:szCs w:val="28"/>
      </w:rPr>
    </w:sdtEndPr>
    <w:sdtContent>
      <w:p w:rsidR="000330C0" w:rsidRPr="000330C0" w:rsidRDefault="000330C0">
        <w:pPr>
          <w:pStyle w:val="a4"/>
          <w:rPr>
            <w:rFonts w:ascii="宋体" w:eastAsia="宋体" w:hAnsi="宋体"/>
            <w:sz w:val="28"/>
            <w:szCs w:val="28"/>
          </w:rPr>
        </w:pPr>
        <w:r w:rsidRPr="000330C0">
          <w:rPr>
            <w:rFonts w:ascii="宋体" w:eastAsia="宋体" w:hAnsi="宋体"/>
            <w:sz w:val="28"/>
            <w:szCs w:val="28"/>
          </w:rPr>
          <w:fldChar w:fldCharType="begin"/>
        </w:r>
        <w:r w:rsidRPr="000330C0">
          <w:rPr>
            <w:rFonts w:ascii="宋体" w:eastAsia="宋体" w:hAnsi="宋体"/>
            <w:sz w:val="28"/>
            <w:szCs w:val="28"/>
          </w:rPr>
          <w:instrText>PAGE   \* MERGEFORMAT</w:instrText>
        </w:r>
        <w:r w:rsidRPr="000330C0">
          <w:rPr>
            <w:rFonts w:ascii="宋体" w:eastAsia="宋体" w:hAnsi="宋体"/>
            <w:sz w:val="28"/>
            <w:szCs w:val="28"/>
          </w:rPr>
          <w:fldChar w:fldCharType="separate"/>
        </w:r>
        <w:r w:rsidR="006B116E" w:rsidRPr="006B116E">
          <w:rPr>
            <w:rFonts w:ascii="宋体" w:eastAsia="宋体" w:hAnsi="宋体"/>
            <w:noProof/>
            <w:sz w:val="28"/>
            <w:szCs w:val="28"/>
            <w:lang w:val="zh-CN"/>
          </w:rPr>
          <w:t>-</w:t>
        </w:r>
        <w:r w:rsidR="006B116E">
          <w:rPr>
            <w:rFonts w:ascii="宋体" w:eastAsia="宋体" w:hAnsi="宋体"/>
            <w:noProof/>
            <w:sz w:val="28"/>
            <w:szCs w:val="28"/>
          </w:rPr>
          <w:t xml:space="preserve"> 4 -</w:t>
        </w:r>
        <w:r w:rsidRPr="000330C0">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25195"/>
      <w:docPartObj>
        <w:docPartGallery w:val="Page Numbers (Bottom of Page)"/>
        <w:docPartUnique/>
      </w:docPartObj>
    </w:sdtPr>
    <w:sdtEndPr>
      <w:rPr>
        <w:rFonts w:ascii="宋体" w:eastAsia="宋体" w:hAnsi="宋体"/>
        <w:sz w:val="28"/>
        <w:szCs w:val="28"/>
      </w:rPr>
    </w:sdtEndPr>
    <w:sdtContent>
      <w:p w:rsidR="00A516AE" w:rsidRPr="000330C0" w:rsidRDefault="000330C0" w:rsidP="000330C0">
        <w:pPr>
          <w:pStyle w:val="a4"/>
          <w:jc w:val="right"/>
          <w:rPr>
            <w:rFonts w:ascii="宋体" w:eastAsia="宋体" w:hAnsi="宋体"/>
            <w:sz w:val="28"/>
            <w:szCs w:val="28"/>
          </w:rPr>
        </w:pPr>
        <w:r w:rsidRPr="000330C0">
          <w:rPr>
            <w:rFonts w:ascii="宋体" w:eastAsia="宋体" w:hAnsi="宋体"/>
            <w:sz w:val="28"/>
            <w:szCs w:val="28"/>
          </w:rPr>
          <w:fldChar w:fldCharType="begin"/>
        </w:r>
        <w:r w:rsidRPr="000330C0">
          <w:rPr>
            <w:rFonts w:ascii="宋体" w:eastAsia="宋体" w:hAnsi="宋体"/>
            <w:sz w:val="28"/>
            <w:szCs w:val="28"/>
          </w:rPr>
          <w:instrText>PAGE   \* MERGEFORMAT</w:instrText>
        </w:r>
        <w:r w:rsidRPr="000330C0">
          <w:rPr>
            <w:rFonts w:ascii="宋体" w:eastAsia="宋体" w:hAnsi="宋体"/>
            <w:sz w:val="28"/>
            <w:szCs w:val="28"/>
          </w:rPr>
          <w:fldChar w:fldCharType="separate"/>
        </w:r>
        <w:r w:rsidR="006B116E" w:rsidRPr="006B116E">
          <w:rPr>
            <w:rFonts w:ascii="宋体" w:eastAsia="宋体" w:hAnsi="宋体"/>
            <w:noProof/>
            <w:sz w:val="28"/>
            <w:szCs w:val="28"/>
            <w:lang w:val="zh-CN"/>
          </w:rPr>
          <w:t>-</w:t>
        </w:r>
        <w:r w:rsidR="006B116E">
          <w:rPr>
            <w:rFonts w:ascii="宋体" w:eastAsia="宋体" w:hAnsi="宋体"/>
            <w:noProof/>
            <w:sz w:val="28"/>
            <w:szCs w:val="28"/>
          </w:rPr>
          <w:t xml:space="preserve"> 1 -</w:t>
        </w:r>
        <w:r w:rsidRPr="000330C0">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C0" w:rsidRDefault="00D07FC0" w:rsidP="00A516AE">
      <w:r>
        <w:separator/>
      </w:r>
    </w:p>
  </w:footnote>
  <w:footnote w:type="continuationSeparator" w:id="0">
    <w:p w:rsidR="00D07FC0" w:rsidRDefault="00D07FC0" w:rsidP="00A51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4A"/>
    <w:rsid w:val="00026FBF"/>
    <w:rsid w:val="000330C0"/>
    <w:rsid w:val="000376DB"/>
    <w:rsid w:val="00076D51"/>
    <w:rsid w:val="000C63B9"/>
    <w:rsid w:val="000F3C8F"/>
    <w:rsid w:val="001021B4"/>
    <w:rsid w:val="00162500"/>
    <w:rsid w:val="00196C34"/>
    <w:rsid w:val="001D2481"/>
    <w:rsid w:val="001D70E9"/>
    <w:rsid w:val="001E3497"/>
    <w:rsid w:val="001F604C"/>
    <w:rsid w:val="00220A7C"/>
    <w:rsid w:val="00224F9E"/>
    <w:rsid w:val="002D4538"/>
    <w:rsid w:val="002D4A70"/>
    <w:rsid w:val="002E4D9F"/>
    <w:rsid w:val="002E6B21"/>
    <w:rsid w:val="0032248D"/>
    <w:rsid w:val="003240C2"/>
    <w:rsid w:val="00355856"/>
    <w:rsid w:val="00364161"/>
    <w:rsid w:val="003713F4"/>
    <w:rsid w:val="003831D7"/>
    <w:rsid w:val="003B1B26"/>
    <w:rsid w:val="003D69AF"/>
    <w:rsid w:val="003F39A2"/>
    <w:rsid w:val="00414601"/>
    <w:rsid w:val="004235E5"/>
    <w:rsid w:val="00432A82"/>
    <w:rsid w:val="0057268D"/>
    <w:rsid w:val="00580613"/>
    <w:rsid w:val="005B5E49"/>
    <w:rsid w:val="005C583B"/>
    <w:rsid w:val="005F060F"/>
    <w:rsid w:val="00620FE7"/>
    <w:rsid w:val="00635F2A"/>
    <w:rsid w:val="00645655"/>
    <w:rsid w:val="00654D55"/>
    <w:rsid w:val="006B116E"/>
    <w:rsid w:val="006C1A6D"/>
    <w:rsid w:val="00725750"/>
    <w:rsid w:val="00750EBC"/>
    <w:rsid w:val="007F5411"/>
    <w:rsid w:val="00876B39"/>
    <w:rsid w:val="00881BEB"/>
    <w:rsid w:val="00896031"/>
    <w:rsid w:val="00897724"/>
    <w:rsid w:val="008A42C4"/>
    <w:rsid w:val="008C1392"/>
    <w:rsid w:val="008F6C08"/>
    <w:rsid w:val="0091034C"/>
    <w:rsid w:val="00950A2E"/>
    <w:rsid w:val="00973218"/>
    <w:rsid w:val="009760BD"/>
    <w:rsid w:val="009B4DFF"/>
    <w:rsid w:val="009E0207"/>
    <w:rsid w:val="009E24BC"/>
    <w:rsid w:val="009E30C9"/>
    <w:rsid w:val="00A516AE"/>
    <w:rsid w:val="00A834B1"/>
    <w:rsid w:val="00A84A9B"/>
    <w:rsid w:val="00AC5ED2"/>
    <w:rsid w:val="00AF474A"/>
    <w:rsid w:val="00B40837"/>
    <w:rsid w:val="00B40A5A"/>
    <w:rsid w:val="00B81CB0"/>
    <w:rsid w:val="00B86A27"/>
    <w:rsid w:val="00B960F4"/>
    <w:rsid w:val="00BD59B8"/>
    <w:rsid w:val="00BE0B8B"/>
    <w:rsid w:val="00BF1BE9"/>
    <w:rsid w:val="00C50FF5"/>
    <w:rsid w:val="00C703B3"/>
    <w:rsid w:val="00C8083E"/>
    <w:rsid w:val="00C85AC2"/>
    <w:rsid w:val="00CC472A"/>
    <w:rsid w:val="00CF4A96"/>
    <w:rsid w:val="00D07FC0"/>
    <w:rsid w:val="00D45EA8"/>
    <w:rsid w:val="00D715CF"/>
    <w:rsid w:val="00DB7C48"/>
    <w:rsid w:val="00E543FA"/>
    <w:rsid w:val="00E665E9"/>
    <w:rsid w:val="00EF524A"/>
    <w:rsid w:val="00F56F49"/>
    <w:rsid w:val="00F6227C"/>
    <w:rsid w:val="00F70A62"/>
    <w:rsid w:val="00F74582"/>
    <w:rsid w:val="00FE246E"/>
    <w:rsid w:val="08940F57"/>
    <w:rsid w:val="219F146F"/>
    <w:rsid w:val="2D414DF7"/>
    <w:rsid w:val="2FD05BAB"/>
    <w:rsid w:val="318A1AA2"/>
    <w:rsid w:val="355725D8"/>
    <w:rsid w:val="46505BCA"/>
    <w:rsid w:val="4A1F6F24"/>
    <w:rsid w:val="50416D32"/>
    <w:rsid w:val="57A8743A"/>
    <w:rsid w:val="58EE09DF"/>
    <w:rsid w:val="73D27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516AE"/>
    <w:rPr>
      <w:sz w:val="18"/>
      <w:szCs w:val="18"/>
    </w:rPr>
  </w:style>
  <w:style w:type="paragraph" w:styleId="a4">
    <w:name w:val="footer"/>
    <w:basedOn w:val="a"/>
    <w:link w:val="Char0"/>
    <w:uiPriority w:val="99"/>
    <w:unhideWhenUsed/>
    <w:qFormat/>
    <w:rsid w:val="00A516A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516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516AE"/>
    <w:rPr>
      <w:sz w:val="18"/>
      <w:szCs w:val="18"/>
    </w:rPr>
  </w:style>
  <w:style w:type="character" w:customStyle="1" w:styleId="Char0">
    <w:name w:val="页脚 Char"/>
    <w:basedOn w:val="a0"/>
    <w:link w:val="a4"/>
    <w:uiPriority w:val="99"/>
    <w:qFormat/>
    <w:rsid w:val="00A516AE"/>
    <w:rPr>
      <w:sz w:val="18"/>
      <w:szCs w:val="18"/>
    </w:rPr>
  </w:style>
  <w:style w:type="character" w:customStyle="1" w:styleId="Char">
    <w:name w:val="批注框文本 Char"/>
    <w:basedOn w:val="a0"/>
    <w:link w:val="a3"/>
    <w:uiPriority w:val="99"/>
    <w:semiHidden/>
    <w:qFormat/>
    <w:rsid w:val="00A516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516AE"/>
    <w:rPr>
      <w:sz w:val="18"/>
      <w:szCs w:val="18"/>
    </w:rPr>
  </w:style>
  <w:style w:type="paragraph" w:styleId="a4">
    <w:name w:val="footer"/>
    <w:basedOn w:val="a"/>
    <w:link w:val="Char0"/>
    <w:uiPriority w:val="99"/>
    <w:unhideWhenUsed/>
    <w:qFormat/>
    <w:rsid w:val="00A516A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516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516AE"/>
    <w:rPr>
      <w:sz w:val="18"/>
      <w:szCs w:val="18"/>
    </w:rPr>
  </w:style>
  <w:style w:type="character" w:customStyle="1" w:styleId="Char0">
    <w:name w:val="页脚 Char"/>
    <w:basedOn w:val="a0"/>
    <w:link w:val="a4"/>
    <w:uiPriority w:val="99"/>
    <w:qFormat/>
    <w:rsid w:val="00A516AE"/>
    <w:rPr>
      <w:sz w:val="18"/>
      <w:szCs w:val="18"/>
    </w:rPr>
  </w:style>
  <w:style w:type="character" w:customStyle="1" w:styleId="Char">
    <w:name w:val="批注框文本 Char"/>
    <w:basedOn w:val="a0"/>
    <w:link w:val="a3"/>
    <w:uiPriority w:val="99"/>
    <w:semiHidden/>
    <w:qFormat/>
    <w:rsid w:val="00A516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C7949-5736-4918-94D5-A415FE0E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1916</Characters>
  <Application>Microsoft Office Word</Application>
  <DocSecurity>0</DocSecurity>
  <Lines>15</Lines>
  <Paragraphs>4</Paragraphs>
  <ScaleCrop>false</ScaleCrop>
  <Company>微软中国</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2019-05-21T01:19:00Z</cp:lastPrinted>
  <dcterms:created xsi:type="dcterms:W3CDTF">2019-05-21T01:20:00Z</dcterms:created>
  <dcterms:modified xsi:type="dcterms:W3CDTF">2019-05-21T01:20:00Z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