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</w:pPr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  <w:lang w:val="en-US" w:eastAsia="zh-CN" w:bidi="ar"/>
        </w:rPr>
        <w:t>泉岭乡2023年法治政府建设工作报告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中共进贤县委、进贤县人民政府：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2023</w:t>
      </w:r>
      <w:r>
        <w:rPr>
          <w:rFonts w:hint="eastAsia" w:ascii="仿宋" w:hAnsi="仿宋" w:eastAsia="仿宋" w:cs="仿宋"/>
          <w:sz w:val="32"/>
          <w:szCs w:val="32"/>
        </w:rPr>
        <w:t>年，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泉岭乡</w:t>
      </w:r>
      <w:r>
        <w:rPr>
          <w:rFonts w:hint="eastAsia" w:ascii="仿宋" w:hAnsi="仿宋" w:eastAsia="仿宋" w:cs="仿宋"/>
          <w:sz w:val="32"/>
          <w:szCs w:val="32"/>
        </w:rPr>
        <w:t>坚持以习近平新时代中国特色社会主义思想为指导，深入贯彻落实党的二十大精神，全面贯彻落实省、市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、县</w:t>
      </w:r>
      <w:r>
        <w:rPr>
          <w:rFonts w:hint="eastAsia" w:ascii="仿宋" w:hAnsi="仿宋" w:eastAsia="仿宋" w:cs="仿宋"/>
          <w:sz w:val="32"/>
          <w:szCs w:val="32"/>
        </w:rPr>
        <w:t>关于法治政府建设的重大决策部署，推进《法治政府建设实施纲要《2021-2025年)》落实，为全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乡</w:t>
      </w:r>
      <w:r>
        <w:rPr>
          <w:rFonts w:hint="eastAsia" w:ascii="仿宋" w:hAnsi="仿宋" w:eastAsia="仿宋" w:cs="仿宋"/>
          <w:sz w:val="32"/>
          <w:szCs w:val="32"/>
        </w:rPr>
        <w:t>经济社会发展提供法治保障。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现将2023年法治政府建设工作情况和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2024年工作安排报告如下。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t>一、</w:t>
      </w:r>
      <w:r>
        <w:rPr>
          <w:rFonts w:hint="eastAsia" w:ascii="黑体" w:hAnsi="黑体" w:eastAsia="黑体" w:cs="黑体"/>
          <w:sz w:val="32"/>
          <w:szCs w:val="32"/>
        </w:rPr>
        <w:t>推进法治政府建设的主要举措及成效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(一)强化组织领导，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夯</w:t>
      </w:r>
      <w:r>
        <w:rPr>
          <w:rFonts w:hint="eastAsia" w:ascii="楷体" w:hAnsi="楷体" w:eastAsia="楷体" w:cs="楷体"/>
          <w:sz w:val="32"/>
          <w:szCs w:val="32"/>
        </w:rPr>
        <w:t>实法治基础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成立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乡</w:t>
      </w:r>
      <w:r>
        <w:rPr>
          <w:rFonts w:hint="eastAsia" w:ascii="仿宋" w:hAnsi="仿宋" w:eastAsia="仿宋" w:cs="仿宋"/>
          <w:sz w:val="32"/>
          <w:szCs w:val="32"/>
        </w:rPr>
        <w:t>法治政府建设工作领导小组，明确党委书记为组长，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乡</w:t>
      </w:r>
      <w:r>
        <w:rPr>
          <w:rFonts w:hint="eastAsia" w:ascii="仿宋" w:hAnsi="仿宋" w:eastAsia="仿宋" w:cs="仿宋"/>
          <w:sz w:val="32"/>
          <w:szCs w:val="32"/>
        </w:rPr>
        <w:t>长为常务副组长，做到主要领导亲自抓、分管领导具体抓，确保分工明确，责任落实。定期召开联席会议，重点传达推进依法行政、建设法治政府是深化行政管理体制改革的重要任务。制定依法治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乡</w:t>
      </w:r>
      <w:r>
        <w:rPr>
          <w:rFonts w:hint="eastAsia" w:ascii="仿宋" w:hAnsi="仿宋" w:eastAsia="仿宋" w:cs="仿宋"/>
          <w:sz w:val="32"/>
          <w:szCs w:val="32"/>
        </w:rPr>
        <w:t>实施方案，分解依法治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乡</w:t>
      </w:r>
      <w:r>
        <w:rPr>
          <w:rFonts w:hint="eastAsia" w:ascii="仿宋" w:hAnsi="仿宋" w:eastAsia="仿宋" w:cs="仿宋"/>
          <w:sz w:val="32"/>
          <w:szCs w:val="32"/>
        </w:rPr>
        <w:t>任务、明确依法治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乡</w:t>
      </w:r>
      <w:r>
        <w:rPr>
          <w:rFonts w:hint="eastAsia" w:ascii="仿宋" w:hAnsi="仿宋" w:eastAsia="仿宋" w:cs="仿宋"/>
          <w:sz w:val="32"/>
          <w:szCs w:val="32"/>
        </w:rPr>
        <w:t>主体、落实执法责任、确定考核目标。坚持做到责任机制、监督机制和评议考核“三到位”，努力创建主体明确、权责统一、运转协调、廉洁高效的依法治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乡</w:t>
      </w:r>
      <w:r>
        <w:rPr>
          <w:rFonts w:hint="eastAsia" w:ascii="仿宋" w:hAnsi="仿宋" w:eastAsia="仿宋" w:cs="仿宋"/>
          <w:sz w:val="32"/>
          <w:szCs w:val="32"/>
        </w:rPr>
        <w:t>新机制。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(二)强化依法执政，狠抓关键少数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一是狠抓领导干部这个关键少数，全面落实党委理论学习中心组学法制度。发挥法治在治理体系和治理能力现代化中的积极作用，组织党委中心学习组深入学习贯彻习近平法治思想，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2023</w:t>
      </w:r>
      <w:r>
        <w:rPr>
          <w:rFonts w:hint="eastAsia" w:ascii="仿宋" w:hAnsi="仿宋" w:eastAsia="仿宋" w:cs="仿宋"/>
          <w:sz w:val="32"/>
          <w:szCs w:val="32"/>
        </w:rPr>
        <w:t>年共开展中心组学法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次。坚持法治建设与中心工作、业务工作同谋划、同部署、同考核，班子成员带头从自身做起、从实践抓起，坚持运用法治方式加强和改善党的领导、推进经济社会发展稳中有进。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二是以提高依法办事能力为重点，加强公务员的法治宣传教育。广泛宣传《中华人民共和国反有组织犯罪法》《信访工作条例》等新施行、新修订法律法规，举办《中华人民共和国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民法典</w:t>
      </w:r>
      <w:r>
        <w:rPr>
          <w:rFonts w:hint="eastAsia" w:ascii="仿宋" w:hAnsi="仿宋" w:eastAsia="仿宋" w:cs="仿宋"/>
          <w:sz w:val="32"/>
          <w:szCs w:val="32"/>
        </w:rPr>
        <w:t>》《中华人民共和国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人民调解法</w:t>
      </w:r>
      <w:r>
        <w:rPr>
          <w:rFonts w:hint="eastAsia" w:ascii="仿宋" w:hAnsi="仿宋" w:eastAsia="仿宋" w:cs="仿宋"/>
          <w:sz w:val="32"/>
          <w:szCs w:val="32"/>
        </w:rPr>
        <w:t>》《中华人民共和国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消防法</w:t>
      </w:r>
      <w:r>
        <w:rPr>
          <w:rFonts w:hint="eastAsia" w:ascii="仿宋" w:hAnsi="仿宋" w:eastAsia="仿宋" w:cs="仿宋"/>
          <w:sz w:val="32"/>
          <w:szCs w:val="32"/>
        </w:rPr>
        <w:t>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培训。</w:t>
      </w:r>
      <w:r>
        <w:rPr>
          <w:rFonts w:hint="eastAsia" w:ascii="仿宋" w:hAnsi="仿宋" w:eastAsia="仿宋" w:cs="仿宋"/>
          <w:sz w:val="32"/>
          <w:szCs w:val="32"/>
        </w:rPr>
        <w:t>组织全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乡</w:t>
      </w:r>
      <w:r>
        <w:rPr>
          <w:rFonts w:hint="eastAsia" w:ascii="仿宋" w:hAnsi="仿宋" w:eastAsia="仿宋" w:cs="仿宋"/>
          <w:sz w:val="32"/>
          <w:szCs w:val="32"/>
        </w:rPr>
        <w:t>党员干部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开展百万网民学法律网上法律知识</w:t>
      </w:r>
      <w:r>
        <w:rPr>
          <w:rFonts w:hint="eastAsia" w:ascii="仿宋" w:hAnsi="仿宋" w:eastAsia="仿宋" w:cs="仿宋"/>
          <w:sz w:val="32"/>
          <w:szCs w:val="32"/>
        </w:rPr>
        <w:t>线上学法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答题</w:t>
      </w:r>
      <w:r>
        <w:rPr>
          <w:rFonts w:hint="eastAsia" w:ascii="仿宋" w:hAnsi="仿宋" w:eastAsia="仿宋" w:cs="仿宋"/>
          <w:sz w:val="32"/>
          <w:szCs w:val="32"/>
        </w:rPr>
        <w:t>，大力提升干部的法治意识、法治思维、法治能力，进一步增强学法、用法、守法的自觉性，学以致用，逐步形成“办事依法、遇事找法、破题用法”的工作氛围。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三是加强年度重点普及法律法规宣传解读，今年全乡重点普及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了</w:t>
      </w:r>
      <w:r>
        <w:rPr>
          <w:rFonts w:hint="eastAsia" w:ascii="仿宋" w:hAnsi="仿宋" w:eastAsia="仿宋" w:cs="仿宋"/>
          <w:sz w:val="32"/>
          <w:szCs w:val="32"/>
        </w:rPr>
        <w:t>“四法三条例一办法”，即《中华人民共和国立法法》《中华人民共和国反电信网络诈骗法》《中华人民共和国妇女权益保障法》《中华人民共和国野生动物保护法》《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信访工作条例》《江西省平安建设条例》《江西省家庭教育促进条例》《江西省征收土地管理办法》。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是以全方位多形式宣传为重点，营造良好的教育宣传氛围。组织综治办、司法所、派出所及村委会通过进村入户、利用宣传标语、横幅、宣传专栏、大型宣传牌、微信群等方式，深入开展常态化扫黑除恶、禁毒、普法、打击养老诈骗、反邪教等宣传活动，并取得了显著的成效。今年以来，发放宣传资料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000余份，接受群众咨询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0余人次，开展全民学法知法懂法守法活动，通过宣传和教育相结合的方式，营造浓厚法治氛围;开展一村《社区)一法治阵地建设，在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"/>
          <w:sz w:val="32"/>
          <w:szCs w:val="32"/>
        </w:rPr>
        <w:t>个行政村分类打造法治宣传栏、法治文化长廊、墙体彩绘等，以群众喜闻乐见的方式，使法理知识、婚姻家庭、劳动争议、损害赔偿、维权保护和预防犯罪等法律知识融入乡村整体。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(三)强化依法治理，推进社会法治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一是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建立乡村</w:t>
      </w:r>
      <w:r>
        <w:rPr>
          <w:rFonts w:hint="eastAsia" w:ascii="仿宋" w:hAnsi="仿宋" w:eastAsia="仿宋" w:cs="仿宋"/>
          <w:sz w:val="32"/>
          <w:szCs w:val="32"/>
        </w:rPr>
        <w:t>律顾问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制度</w:t>
      </w:r>
      <w:r>
        <w:rPr>
          <w:rFonts w:hint="eastAsia" w:ascii="仿宋" w:hAnsi="仿宋" w:eastAsia="仿宋" w:cs="仿宋"/>
          <w:sz w:val="32"/>
          <w:szCs w:val="32"/>
        </w:rPr>
        <w:t>。积极开展法治宣传、法律咨询、法律服务等活动，以案释法、以法促调、以调促宣，构建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乡、</w:t>
      </w:r>
      <w:r>
        <w:rPr>
          <w:rFonts w:hint="eastAsia" w:ascii="仿宋" w:hAnsi="仿宋" w:eastAsia="仿宋" w:cs="仿宋"/>
          <w:sz w:val="32"/>
          <w:szCs w:val="32"/>
        </w:rPr>
        <w:t>村《社区)法律顾问工作体系。在调解纠纷、法律咨询、普法宣传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、制定</w:t>
      </w:r>
      <w:r>
        <w:rPr>
          <w:rFonts w:hint="eastAsia" w:ascii="仿宋" w:hAnsi="仿宋" w:eastAsia="仿宋" w:cs="仿宋"/>
          <w:sz w:val="32"/>
          <w:szCs w:val="32"/>
        </w:rPr>
        <w:t>村规民约、自治章程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等乡村法律顾问可以</w:t>
      </w:r>
      <w:r>
        <w:rPr>
          <w:rFonts w:hint="eastAsia" w:ascii="仿宋" w:hAnsi="仿宋" w:eastAsia="仿宋" w:cs="仿宋"/>
          <w:sz w:val="32"/>
          <w:szCs w:val="32"/>
        </w:rPr>
        <w:t>提供法律意见，促进矛盾纠纷的快速化解，保证村居依法办事。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是严格规范公正文明执法。全面实行行政执法公示制度、行政执法全过程记录制度以及重大行政执法决定法制审核制度。进一步规范执法过程记录工作，配备执法记录仪、照相机，切实保障执法过程音像记录硬件。严格实施执法公示制度。及时公示公开行政处罚案件、权责清单、执法人员执法资格等内容，规范事前、事中、事后公示内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二是健全网格化法治管理体系。坚持以人民为中心，推动建立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泉岭乡</w:t>
      </w:r>
      <w:r>
        <w:rPr>
          <w:rFonts w:hint="eastAsia" w:ascii="仿宋" w:hAnsi="仿宋" w:eastAsia="仿宋" w:cs="仿宋"/>
          <w:sz w:val="32"/>
          <w:szCs w:val="32"/>
        </w:rPr>
        <w:t>“一站式”矛盾纠纷调解中心各项制度规范，整合综治中心、信访办、派出所、司法所等部门职能，努力打造矛盾纠纷“一揽子”调处，力争实现矛盾纠纷只进一扇门、最多跑一地。同时，持续开展平安建设工作，重拳打击违法犯罪活动。不断规范信访接待制度，坚持以解决群众的实际问题为出发点，认真及时处理群众来信来访，努力做到事事有交代，件件有回复。对不属于办理范围的做好解释工作，帮助落实好解决的部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对老上访户认真做好劝说，力争做到息访;对于要求过高的无理上访，坚持依法办事，严格按《信访条例》处理。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2023</w:t>
      </w:r>
      <w:r>
        <w:rPr>
          <w:rFonts w:hint="eastAsia" w:ascii="仿宋" w:hAnsi="仿宋" w:eastAsia="仿宋" w:cs="仿宋"/>
          <w:sz w:val="32"/>
          <w:szCs w:val="32"/>
        </w:rPr>
        <w:t>年依法化解群众难题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0件次，调解矛盾纠纷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15</w:t>
      </w:r>
      <w:r>
        <w:rPr>
          <w:rFonts w:hint="eastAsia" w:ascii="仿宋" w:hAnsi="仿宋" w:eastAsia="仿宋" w:cs="仿宋"/>
          <w:sz w:val="32"/>
          <w:szCs w:val="32"/>
        </w:rPr>
        <w:t>件次，调解成功率达100%。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sz w:val="32"/>
          <w:szCs w:val="32"/>
        </w:rPr>
        <w:t>四)强化基层民主法治建设，推行公开力度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结合实际，我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乡</w:t>
      </w:r>
      <w:r>
        <w:rPr>
          <w:rFonts w:hint="eastAsia" w:ascii="仿宋" w:hAnsi="仿宋" w:eastAsia="仿宋" w:cs="仿宋"/>
          <w:sz w:val="32"/>
          <w:szCs w:val="32"/>
        </w:rPr>
        <w:t>把实行行政执法责任制与廉政建设结合起来，从加强和改进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乡</w:t>
      </w:r>
      <w:r>
        <w:rPr>
          <w:rFonts w:hint="eastAsia" w:ascii="仿宋" w:hAnsi="仿宋" w:eastAsia="仿宋" w:cs="仿宋"/>
          <w:sz w:val="32"/>
          <w:szCs w:val="32"/>
        </w:rPr>
        <w:t>机关行政管理工作出发，进一步加强依法行政、依法管理力度。认真制定行政执法的各种规章制度，按照“三务公开”要求，每月定期公开，便于干部、群众监督，使领导干部和行政执法人员自觉学法，秉公执法。进一步扩大基层民主权利。实行领导接访日制度，及时解决群众上访、上诉的问题，从源头上遏制了越级上访事件的发生，有效地维护了社会的稳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(五)强化人大监督职能作用，加大保障措施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乡</w:t>
      </w:r>
      <w:r>
        <w:rPr>
          <w:rFonts w:hint="eastAsia" w:ascii="仿宋" w:hAnsi="仿宋" w:eastAsia="仿宋" w:cs="仿宋"/>
          <w:sz w:val="32"/>
          <w:szCs w:val="32"/>
        </w:rPr>
        <w:t>人大认真落实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乡</w:t>
      </w:r>
      <w:r>
        <w:rPr>
          <w:rFonts w:hint="eastAsia" w:ascii="仿宋" w:hAnsi="仿宋" w:eastAsia="仿宋" w:cs="仿宋"/>
          <w:sz w:val="32"/>
          <w:szCs w:val="32"/>
        </w:rPr>
        <w:t>党委关于依法治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乡</w:t>
      </w:r>
      <w:r>
        <w:rPr>
          <w:rFonts w:hint="eastAsia" w:ascii="仿宋" w:hAnsi="仿宋" w:eastAsia="仿宋" w:cs="仿宋"/>
          <w:sz w:val="32"/>
          <w:szCs w:val="32"/>
        </w:rPr>
        <w:t>的工作部署，加强法治宣传教育，抓好执法责任制的落实把依法治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乡</w:t>
      </w:r>
      <w:r>
        <w:rPr>
          <w:rFonts w:hint="eastAsia" w:ascii="仿宋" w:hAnsi="仿宋" w:eastAsia="仿宋" w:cs="仿宋"/>
          <w:sz w:val="32"/>
          <w:szCs w:val="32"/>
        </w:rPr>
        <w:t>工作列入重要议事日程，有计划、有步骤地推动了我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乡</w:t>
      </w:r>
      <w:r>
        <w:rPr>
          <w:rFonts w:hint="eastAsia" w:ascii="仿宋" w:hAnsi="仿宋" w:eastAsia="仿宋" w:cs="仿宋"/>
          <w:sz w:val="32"/>
          <w:szCs w:val="32"/>
        </w:rPr>
        <w:t>依法治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乡</w:t>
      </w:r>
      <w:r>
        <w:rPr>
          <w:rFonts w:hint="eastAsia" w:ascii="仿宋" w:hAnsi="仿宋" w:eastAsia="仿宋" w:cs="仿宋"/>
          <w:sz w:val="32"/>
          <w:szCs w:val="32"/>
        </w:rPr>
        <w:t>工作的开展。公布监督电话，畅通社会监督渠道，自觉接受群众监督，确保执法工作的公开、公正，扎实推进基层的依法治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sz w:val="32"/>
          <w:szCs w:val="32"/>
        </w:rPr>
        <w:t>存在的主要问题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一</w:t>
      </w:r>
      <w:r>
        <w:rPr>
          <w:rFonts w:hint="eastAsia" w:ascii="仿宋" w:hAnsi="仿宋" w:eastAsia="仿宋" w:cs="仿宋"/>
          <w:sz w:val="32"/>
          <w:szCs w:val="32"/>
        </w:rPr>
        <w:t>年来，虽然我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乡</w:t>
      </w:r>
      <w:r>
        <w:rPr>
          <w:rFonts w:hint="eastAsia" w:ascii="仿宋" w:hAnsi="仿宋" w:eastAsia="仿宋" w:cs="仿宋"/>
          <w:sz w:val="32"/>
          <w:szCs w:val="32"/>
        </w:rPr>
        <w:t>的依法治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乡</w:t>
      </w:r>
      <w:r>
        <w:rPr>
          <w:rFonts w:hint="eastAsia" w:ascii="仿宋" w:hAnsi="仿宋" w:eastAsia="仿宋" w:cs="仿宋"/>
          <w:sz w:val="32"/>
          <w:szCs w:val="32"/>
        </w:rPr>
        <w:t>工作取得了一定的成效，但还有一定的差距，主要表现在:对矛盾纠纷和突出问题的排查、解决力度还有待进一步加强;还需要进一步加大宣传力度，提高村干部参与积极性，发动广大人民群众都投身到依法治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乡</w:t>
      </w:r>
      <w:r>
        <w:rPr>
          <w:rFonts w:hint="eastAsia" w:ascii="仿宋" w:hAnsi="仿宋" w:eastAsia="仿宋" w:cs="仿宋"/>
          <w:sz w:val="32"/>
          <w:szCs w:val="32"/>
        </w:rPr>
        <w:t>的队伍中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法律明白人培养工作还有待进一步加强。</w:t>
      </w:r>
    </w:p>
    <w:p>
      <w:pPr>
        <w:keepNext w:val="0"/>
        <w:keepLines w:val="0"/>
        <w:widowControl/>
        <w:suppressLineNumbers w:val="0"/>
        <w:ind w:firstLine="310" w:firstLineChars="100"/>
        <w:jc w:val="left"/>
      </w:pPr>
      <w:r>
        <w:rPr>
          <w:rFonts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>三、主要负责人履行职责情况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党政主要负责人履行推进法治建设第一责任人职责，加强法治政府建设的有关情况: 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乡</w:t>
      </w:r>
      <w:r>
        <w:rPr>
          <w:rFonts w:hint="eastAsia" w:ascii="仿宋" w:hAnsi="仿宋" w:eastAsia="仿宋" w:cs="仿宋"/>
          <w:sz w:val="32"/>
          <w:szCs w:val="32"/>
        </w:rPr>
        <w:t>党委政府把依法行政工作列入党委政府工作的重要日程，一是成立了由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乡</w:t>
      </w:r>
      <w:r>
        <w:rPr>
          <w:rFonts w:hint="eastAsia" w:ascii="仿宋" w:hAnsi="仿宋" w:eastAsia="仿宋" w:cs="仿宋"/>
          <w:sz w:val="32"/>
          <w:szCs w:val="32"/>
        </w:rPr>
        <w:t>党委书记负总责、党委副书记、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乡</w:t>
      </w:r>
      <w:r>
        <w:rPr>
          <w:rFonts w:hint="eastAsia" w:ascii="仿宋" w:hAnsi="仿宋" w:eastAsia="仿宋" w:cs="仿宋"/>
          <w:sz w:val="32"/>
          <w:szCs w:val="32"/>
        </w:rPr>
        <w:t>长牵头负责、各领导班子具体抓的依法行政领导小组，领导小组成员分工负责、明确职责、落实责任。领导小组下设办公室，负责全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乡</w:t>
      </w:r>
      <w:r>
        <w:rPr>
          <w:rFonts w:hint="eastAsia" w:ascii="仿宋" w:hAnsi="仿宋" w:eastAsia="仿宋" w:cs="仿宋"/>
          <w:sz w:val="32"/>
          <w:szCs w:val="32"/>
        </w:rPr>
        <w:t>依法行政工作。二是按照“谁主管、谁负责”的原则，将责任细化到各部门到每个人，层层负责。三是完善了考评机制，确保依法行政工作取得实效。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四是</w:t>
      </w:r>
      <w:r>
        <w:rPr>
          <w:rFonts w:hint="eastAsia" w:ascii="仿宋" w:hAnsi="仿宋" w:eastAsia="仿宋" w:cs="仿宋"/>
          <w:sz w:val="32"/>
          <w:szCs w:val="32"/>
        </w:rPr>
        <w:t>落实经费保障，为了保证法治宣传教育工作的落实，乡党委政府把相关工作经费列入财政预算，专款专用于普法宣传教育。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四</w:t>
      </w:r>
      <w:r>
        <w:rPr>
          <w:rFonts w:hint="eastAsia" w:ascii="黑体" w:hAnsi="黑体" w:eastAsia="黑体" w:cs="黑体"/>
          <w:sz w:val="32"/>
          <w:szCs w:val="32"/>
        </w:rPr>
        <w:t>、2024 年工作安排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sz w:val="32"/>
          <w:szCs w:val="32"/>
        </w:rPr>
        <w:t>一)进一步推进政府职能转变。</w:t>
      </w:r>
      <w:r>
        <w:rPr>
          <w:rFonts w:hint="eastAsia" w:ascii="仿宋" w:hAnsi="仿宋" w:eastAsia="仿宋" w:cs="仿宋"/>
          <w:sz w:val="32"/>
          <w:szCs w:val="32"/>
        </w:rPr>
        <w:t>全面履行政府职能，切实加强社会管理和公共服务职能。完善社会管理制度，提高社会管理水平，创新公共服务体制，改进公共服务方式，优化公共服务资源配置，加强公共服务设施建设。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(二)进一步加强重点对象法治宣传教育，促进依法治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乡</w:t>
      </w:r>
      <w:r>
        <w:rPr>
          <w:rFonts w:hint="eastAsia" w:ascii="楷体" w:hAnsi="楷体" w:eastAsia="楷体" w:cs="楷体"/>
          <w:sz w:val="32"/>
          <w:szCs w:val="32"/>
        </w:rPr>
        <w:t>深入开展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做好“法律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六</w:t>
      </w:r>
      <w:r>
        <w:rPr>
          <w:rFonts w:hint="eastAsia" w:ascii="仿宋" w:hAnsi="仿宋" w:eastAsia="仿宋" w:cs="仿宋"/>
          <w:sz w:val="32"/>
          <w:szCs w:val="32"/>
        </w:rPr>
        <w:t>进”活动，最广泛地动员和组织社会力量参与法治宣传教育，把法治宣传落实落细。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(三)进一步推进普法教育宣传。</w:t>
      </w:r>
      <w:r>
        <w:rPr>
          <w:rFonts w:hint="eastAsia" w:ascii="仿宋" w:hAnsi="仿宋" w:eastAsia="仿宋" w:cs="仿宋"/>
          <w:sz w:val="32"/>
          <w:szCs w:val="32"/>
        </w:rPr>
        <w:t>着力法律文化建设，加大对法治宣传经费投入，结合重要节点开展系列法治宣传日、宣传周、宣传月活动，大力弘扬法治精神，营造良好的法治宣传环境。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 xml:space="preserve">特此报告。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 xml:space="preserve">中共泉岭委员会、泉岭乡人民政府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center"/>
        <w:textAlignment w:val="auto"/>
        <w:rPr>
          <w:rFonts w:hint="default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 xml:space="preserve">                 2024年2月6日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2OTFiZTY2YzZlNmUyYTY5N2Q5MTgyMTJmOTgxNTQifQ=="/>
  </w:docVars>
  <w:rsids>
    <w:rsidRoot w:val="1C296E2E"/>
    <w:rsid w:val="00AF5048"/>
    <w:rsid w:val="03BC7F6C"/>
    <w:rsid w:val="0A7B04A7"/>
    <w:rsid w:val="0CD128D2"/>
    <w:rsid w:val="115B02BC"/>
    <w:rsid w:val="17321196"/>
    <w:rsid w:val="17BB6387"/>
    <w:rsid w:val="1ACB6DD6"/>
    <w:rsid w:val="1C296E2E"/>
    <w:rsid w:val="1D015CB6"/>
    <w:rsid w:val="1DA40F58"/>
    <w:rsid w:val="1E0112F9"/>
    <w:rsid w:val="27987891"/>
    <w:rsid w:val="29357A83"/>
    <w:rsid w:val="2D7E0709"/>
    <w:rsid w:val="2EE468EF"/>
    <w:rsid w:val="30C84439"/>
    <w:rsid w:val="319538BD"/>
    <w:rsid w:val="32FF3174"/>
    <w:rsid w:val="36493F00"/>
    <w:rsid w:val="379D72C6"/>
    <w:rsid w:val="44DF3D94"/>
    <w:rsid w:val="4A8360B3"/>
    <w:rsid w:val="4DF5153D"/>
    <w:rsid w:val="52EB0BC7"/>
    <w:rsid w:val="54D478FE"/>
    <w:rsid w:val="54FA2736"/>
    <w:rsid w:val="56556957"/>
    <w:rsid w:val="595A2602"/>
    <w:rsid w:val="59D921DA"/>
    <w:rsid w:val="5FC66C44"/>
    <w:rsid w:val="624B55DD"/>
    <w:rsid w:val="63486902"/>
    <w:rsid w:val="6D2323FF"/>
    <w:rsid w:val="71E564E0"/>
    <w:rsid w:val="758F11F9"/>
    <w:rsid w:val="798117D6"/>
    <w:rsid w:val="7D126F35"/>
    <w:rsid w:val="7ED376E8"/>
    <w:rsid w:val="7F75394E"/>
    <w:rsid w:val="7FC6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2023-11-14T01:39:00Z</dcterms:created>
  <dc:creator>Administrator</dc:creator>
  <cp:lastModifiedBy>Administrator</cp:lastModifiedBy>
  <cp:lastPrinted>2024-02-06T03:29:00Z</cp:lastPrinted>
  <dcterms:modified xsi:type="dcterms:W3CDTF">2024-03-26T07:58:32Z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C8718BABE7DE47E0870242DFD0482E79_13</vt:lpwstr>
  </property>
</Properties>
</file>