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关于201</w:t>
      </w: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年度县本级预算执行和其他财政收支审计查出问题整改情况的报告</w:t>
      </w:r>
    </w:p>
    <w:p>
      <w:pPr>
        <w:jc w:val="center"/>
        <w:rPr>
          <w:rFonts w:hint="eastAsia" w:asciiTheme="majorEastAsia" w:hAnsiTheme="majorEastAsia" w:eastAsiaTheme="majorEastAsia"/>
          <w:b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  <w:shd w:val="clear" w:color="auto" w:fill="FFFFFF"/>
          <w:lang w:eastAsia="zh-CN"/>
        </w:rPr>
        <w:t>（摘要稿）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受县政府委托，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县审计局局长钟声浪在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县十七届人大常委会第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三十三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次会议上向县人大常委会报告201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年度进贤县本级预算执行和其他财政收支审计查出问题整改情况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。20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日,县十七届人大常委会第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次会议听取和审议了《关于进贤县201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度县本级预算执行和其他财政收支的审计工作报告》,充分肯定了审计工作取得的成绩，提出了突出审计监督重点,增强审计监督实效和强化审计监督作用,抓好问题整改落实的具体要求。县审计局向县委审计委员会、县政府专题报告了审计整改工作，县委、县政府领导高度重视并要求相关部门认真执行审计意见和建议，要逐项、逐条抓好整改，从制度上杜绝问题屡审屡犯，确保整改工作取得实效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报告的主要内容如下：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、201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年度县本级预算执行查出问题的整改情况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有部分</w:t>
      </w:r>
      <w:r>
        <w:rPr>
          <w:rFonts w:hint="eastAsia" w:ascii="仿宋" w:hAnsi="仿宋" w:eastAsia="仿宋" w:cs="仿宋"/>
          <w:sz w:val="32"/>
          <w:szCs w:val="32"/>
        </w:rPr>
        <w:t>财政资金统筹后仍未及时使用的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问题。已整改。</w:t>
      </w:r>
      <w:r>
        <w:rPr>
          <w:rFonts w:hint="eastAsia" w:ascii="仿宋" w:hAnsi="仿宋" w:eastAsia="仿宋" w:cs="仿宋"/>
          <w:sz w:val="32"/>
          <w:szCs w:val="32"/>
        </w:rPr>
        <w:t>经财政部江西监管局认定，予以收回，重新安排。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2.关于</w:t>
      </w:r>
      <w:r>
        <w:rPr>
          <w:rFonts w:hint="eastAsia" w:ascii="仿宋" w:hAnsi="仿宋" w:eastAsia="仿宋" w:cs="仿宋"/>
          <w:sz w:val="32"/>
          <w:szCs w:val="32"/>
        </w:rPr>
        <w:t>未按规定清理财政借垫款和往来款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问题。已整改</w:t>
      </w:r>
      <w:r>
        <w:rPr>
          <w:rFonts w:hint="eastAsia" w:ascii="仿宋" w:hAnsi="仿宋" w:eastAsia="仿宋" w:cs="仿宋"/>
          <w:sz w:val="32"/>
          <w:szCs w:val="32"/>
        </w:rPr>
        <w:t>。一是根据进贤县财政局上报市财政局的《进贤县2018年度财政暂付性款项消化方案》（进财字【2019】13号）规定的消化计划分五年时间逐步消化暂付性款项，到2023年底消化完毕。二是根据《关于同意清理调整土地保证金专户往来款项的批复》（进府办字[2020]483号）文件精神，清理核销了相关往来款项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3.关于</w:t>
      </w:r>
      <w:r>
        <w:rPr>
          <w:rFonts w:hint="eastAsia" w:ascii="仿宋" w:hAnsi="仿宋" w:eastAsia="仿宋" w:cs="仿宋"/>
          <w:sz w:val="32"/>
          <w:szCs w:val="32"/>
        </w:rPr>
        <w:t>财政资金绩效审核流于形式，县财政局对口业务科室未对主管部门绩效自评进行审核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问题。已整改。加强对绩效目标实现程度和预算执行进度的绩效运行监控。对照项目绩效目标，根据项目的执行过程以及资金使用和管理情况进行绩效运行监控，以便及时掌握项目绩效目标的完成情况及资金支出进度。当项目支出进度和绩效目标发生偏离时，督促各预算单位认真分析原因，并及时采取措施予以纠正，确保绩效目标如期实现。2020年，我县财政根据相关绩效评价结果，对部分未实现预算绩效目标的单位进行了绩效评价结果运用，核减了预算单位956.33万元项目经费，有力促进了预算绩效评价工作的开展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、部门预算执行审计查出问题的整改情况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为全面督促发现问题的整改落实，县审计局对2019年县本级财政预算执行和其他财政收支审计报告发现问题理出了“审计整改清单”，在县人大财经委、县人大常委会预算工委的指导下，对3家单位的审计整改落实情况开展现场督办，进一步加大审计整改督促跟踪力度，坚持不懈狠抓审计整改落实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截至2021年4月2日,审计工作报告中指出的县本级预算执行的问题3类,3个部门预算执行审计查出问题的共11个，其中：已整改10个，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部分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整改1个，占部门问题总数的9.09%。 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从整改情况看，审计项目查出的少部分问题由于需要一定的时间和程序，或客观条件所限等，整改工作仍在持续推进，相关单位已制定后续整改计划或方案。下一步，审计机关将继续加强跟踪检查，督促被审计单位进一步落实整改主体责任，推动有关主管部门认真履行监督管理责任，确保整改取得实效。进一步强化对审计成果的整合挖掘，推动加强管理、完善制度。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4554216"/>
                </w:sdtPr>
                <w:sdt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628C"/>
    <w:rsid w:val="0000337F"/>
    <w:rsid w:val="00010046"/>
    <w:rsid w:val="00030155"/>
    <w:rsid w:val="000306A9"/>
    <w:rsid w:val="00030AF9"/>
    <w:rsid w:val="00032EB2"/>
    <w:rsid w:val="000B1E34"/>
    <w:rsid w:val="000B3CE6"/>
    <w:rsid w:val="000C62FF"/>
    <w:rsid w:val="000D760A"/>
    <w:rsid w:val="00104E6A"/>
    <w:rsid w:val="001222B3"/>
    <w:rsid w:val="00181071"/>
    <w:rsid w:val="00182637"/>
    <w:rsid w:val="001A33B2"/>
    <w:rsid w:val="001B1148"/>
    <w:rsid w:val="001B137D"/>
    <w:rsid w:val="001B3F26"/>
    <w:rsid w:val="001B4EC7"/>
    <w:rsid w:val="001C37CC"/>
    <w:rsid w:val="001D7225"/>
    <w:rsid w:val="001E47BB"/>
    <w:rsid w:val="001F06A7"/>
    <w:rsid w:val="001F3026"/>
    <w:rsid w:val="0020045E"/>
    <w:rsid w:val="00227C38"/>
    <w:rsid w:val="00243CCE"/>
    <w:rsid w:val="00253D12"/>
    <w:rsid w:val="00260713"/>
    <w:rsid w:val="00276702"/>
    <w:rsid w:val="0029595F"/>
    <w:rsid w:val="002A24E4"/>
    <w:rsid w:val="002B33CF"/>
    <w:rsid w:val="002C14F6"/>
    <w:rsid w:val="00301E3A"/>
    <w:rsid w:val="00320A3A"/>
    <w:rsid w:val="003355F3"/>
    <w:rsid w:val="00346137"/>
    <w:rsid w:val="003473E4"/>
    <w:rsid w:val="00347A40"/>
    <w:rsid w:val="0036781A"/>
    <w:rsid w:val="00376405"/>
    <w:rsid w:val="003D7A3A"/>
    <w:rsid w:val="003E236D"/>
    <w:rsid w:val="003E5446"/>
    <w:rsid w:val="003F2CC9"/>
    <w:rsid w:val="003F7D61"/>
    <w:rsid w:val="00400959"/>
    <w:rsid w:val="00400E50"/>
    <w:rsid w:val="004076A6"/>
    <w:rsid w:val="00422E05"/>
    <w:rsid w:val="00427BF6"/>
    <w:rsid w:val="004326C0"/>
    <w:rsid w:val="00452133"/>
    <w:rsid w:val="00455E2D"/>
    <w:rsid w:val="004D434F"/>
    <w:rsid w:val="004D6D57"/>
    <w:rsid w:val="005100DB"/>
    <w:rsid w:val="00513A5C"/>
    <w:rsid w:val="005217B5"/>
    <w:rsid w:val="0052776C"/>
    <w:rsid w:val="0053000A"/>
    <w:rsid w:val="0055495D"/>
    <w:rsid w:val="00580A60"/>
    <w:rsid w:val="00592539"/>
    <w:rsid w:val="005C2A93"/>
    <w:rsid w:val="005C3A0F"/>
    <w:rsid w:val="005E07C5"/>
    <w:rsid w:val="005E4465"/>
    <w:rsid w:val="005F734F"/>
    <w:rsid w:val="00601A14"/>
    <w:rsid w:val="0060401E"/>
    <w:rsid w:val="00607968"/>
    <w:rsid w:val="00651A21"/>
    <w:rsid w:val="0066517E"/>
    <w:rsid w:val="00683EE5"/>
    <w:rsid w:val="00695258"/>
    <w:rsid w:val="00695EC1"/>
    <w:rsid w:val="006B28B1"/>
    <w:rsid w:val="006B40CC"/>
    <w:rsid w:val="006C469A"/>
    <w:rsid w:val="006C4E67"/>
    <w:rsid w:val="006F070A"/>
    <w:rsid w:val="006F48BF"/>
    <w:rsid w:val="00704877"/>
    <w:rsid w:val="00717577"/>
    <w:rsid w:val="0073645B"/>
    <w:rsid w:val="00743397"/>
    <w:rsid w:val="0075431F"/>
    <w:rsid w:val="00771EAA"/>
    <w:rsid w:val="00781211"/>
    <w:rsid w:val="00790CCF"/>
    <w:rsid w:val="007914A0"/>
    <w:rsid w:val="00793613"/>
    <w:rsid w:val="007B04C5"/>
    <w:rsid w:val="007C226C"/>
    <w:rsid w:val="007C4558"/>
    <w:rsid w:val="007E4A43"/>
    <w:rsid w:val="007F18AB"/>
    <w:rsid w:val="00800D54"/>
    <w:rsid w:val="00801F23"/>
    <w:rsid w:val="00816B2A"/>
    <w:rsid w:val="008231F9"/>
    <w:rsid w:val="00832B4B"/>
    <w:rsid w:val="00834D1D"/>
    <w:rsid w:val="00862D84"/>
    <w:rsid w:val="00877820"/>
    <w:rsid w:val="0088363F"/>
    <w:rsid w:val="00897292"/>
    <w:rsid w:val="008A5206"/>
    <w:rsid w:val="008B219C"/>
    <w:rsid w:val="008D262C"/>
    <w:rsid w:val="008D31AF"/>
    <w:rsid w:val="008E7ECA"/>
    <w:rsid w:val="008F0F15"/>
    <w:rsid w:val="008F768A"/>
    <w:rsid w:val="0092591E"/>
    <w:rsid w:val="009266AC"/>
    <w:rsid w:val="00927C62"/>
    <w:rsid w:val="009307CB"/>
    <w:rsid w:val="00932AC5"/>
    <w:rsid w:val="00936297"/>
    <w:rsid w:val="0093752E"/>
    <w:rsid w:val="009500D2"/>
    <w:rsid w:val="00954BD1"/>
    <w:rsid w:val="00972DFB"/>
    <w:rsid w:val="00983987"/>
    <w:rsid w:val="00994138"/>
    <w:rsid w:val="00995EBF"/>
    <w:rsid w:val="009970A0"/>
    <w:rsid w:val="009B2AC0"/>
    <w:rsid w:val="009C16D8"/>
    <w:rsid w:val="009F7725"/>
    <w:rsid w:val="00A14B5B"/>
    <w:rsid w:val="00A26CD0"/>
    <w:rsid w:val="00A33535"/>
    <w:rsid w:val="00A73782"/>
    <w:rsid w:val="00AA4DBE"/>
    <w:rsid w:val="00AB3AD3"/>
    <w:rsid w:val="00AC1FC4"/>
    <w:rsid w:val="00AD5A2A"/>
    <w:rsid w:val="00AF1A0A"/>
    <w:rsid w:val="00AF3301"/>
    <w:rsid w:val="00AF753B"/>
    <w:rsid w:val="00B02D42"/>
    <w:rsid w:val="00B07850"/>
    <w:rsid w:val="00B43942"/>
    <w:rsid w:val="00B47590"/>
    <w:rsid w:val="00B67119"/>
    <w:rsid w:val="00B73F17"/>
    <w:rsid w:val="00B81B62"/>
    <w:rsid w:val="00B84C08"/>
    <w:rsid w:val="00B9149D"/>
    <w:rsid w:val="00B91DE2"/>
    <w:rsid w:val="00B92DEB"/>
    <w:rsid w:val="00BA120B"/>
    <w:rsid w:val="00BC2EFC"/>
    <w:rsid w:val="00BD489D"/>
    <w:rsid w:val="00BE0721"/>
    <w:rsid w:val="00BF3A4A"/>
    <w:rsid w:val="00C30F29"/>
    <w:rsid w:val="00C4126F"/>
    <w:rsid w:val="00C45278"/>
    <w:rsid w:val="00C46CCB"/>
    <w:rsid w:val="00C6788C"/>
    <w:rsid w:val="00C841D0"/>
    <w:rsid w:val="00C948C4"/>
    <w:rsid w:val="00CE1216"/>
    <w:rsid w:val="00CE1E96"/>
    <w:rsid w:val="00D06D4B"/>
    <w:rsid w:val="00D33E8A"/>
    <w:rsid w:val="00D4192C"/>
    <w:rsid w:val="00D526DE"/>
    <w:rsid w:val="00D620AB"/>
    <w:rsid w:val="00D830EA"/>
    <w:rsid w:val="00D94711"/>
    <w:rsid w:val="00DA4818"/>
    <w:rsid w:val="00DD5E01"/>
    <w:rsid w:val="00E0236D"/>
    <w:rsid w:val="00E12103"/>
    <w:rsid w:val="00E15BCB"/>
    <w:rsid w:val="00E17ACE"/>
    <w:rsid w:val="00E2201F"/>
    <w:rsid w:val="00E25F63"/>
    <w:rsid w:val="00E2649B"/>
    <w:rsid w:val="00E26AAA"/>
    <w:rsid w:val="00E279BF"/>
    <w:rsid w:val="00E5083A"/>
    <w:rsid w:val="00E5154A"/>
    <w:rsid w:val="00E56A75"/>
    <w:rsid w:val="00E77504"/>
    <w:rsid w:val="00E90547"/>
    <w:rsid w:val="00E96FD9"/>
    <w:rsid w:val="00EA0056"/>
    <w:rsid w:val="00EA23DC"/>
    <w:rsid w:val="00ED65F1"/>
    <w:rsid w:val="00EE5353"/>
    <w:rsid w:val="00EE7FAA"/>
    <w:rsid w:val="00F00112"/>
    <w:rsid w:val="00F11D95"/>
    <w:rsid w:val="00F20965"/>
    <w:rsid w:val="00F24BB7"/>
    <w:rsid w:val="00F3628C"/>
    <w:rsid w:val="00F832C1"/>
    <w:rsid w:val="00F95AB5"/>
    <w:rsid w:val="00FB1783"/>
    <w:rsid w:val="00FE4794"/>
    <w:rsid w:val="0D39601D"/>
    <w:rsid w:val="0E184555"/>
    <w:rsid w:val="1F534C08"/>
    <w:rsid w:val="2BEA36D2"/>
    <w:rsid w:val="2D9A1E91"/>
    <w:rsid w:val="364C0DA8"/>
    <w:rsid w:val="3E371237"/>
    <w:rsid w:val="4BD10805"/>
    <w:rsid w:val="576B573D"/>
    <w:rsid w:val="59FF7C72"/>
    <w:rsid w:val="5D2F0C4B"/>
    <w:rsid w:val="6F7D6DD3"/>
    <w:rsid w:val="70012BAA"/>
    <w:rsid w:val="71465372"/>
    <w:rsid w:val="766737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A5932-957D-4B3A-AD35-6906FC9CF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410</Words>
  <Characters>2338</Characters>
  <Lines>19</Lines>
  <Paragraphs>5</Paragraphs>
  <TotalTime>3</TotalTime>
  <ScaleCrop>false</ScaleCrop>
  <LinksUpToDate>false</LinksUpToDate>
  <CharactersWithSpaces>2743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2019-04-09T05:57:00Z</dcterms:created>
  <dc:creator>admin</dc:creator>
  <cp:lastModifiedBy>Administrator</cp:lastModifiedBy>
  <cp:lastPrinted>2020-12-10T04:26:00Z</cp:lastPrinted>
  <dcterms:modified xsi:type="dcterms:W3CDTF">2021-04-30T02:26:58Z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A43DD9067590486F844CBC96A47FC655</vt:lpwstr>
  </property>
</Properties>
</file>