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
          <w:sz w:val="72"/>
          <w:szCs w:val="72"/>
          <w:lang w:eastAsia="zh-CN"/>
        </w:rPr>
      </w:pPr>
      <w:r>
        <w:rPr>
          <w:rFonts w:hint="eastAsia" w:ascii="黑体" w:hAnsi="宋体" w:eastAsia="黑体"/>
          <w:b/>
          <w:sz w:val="72"/>
          <w:szCs w:val="72"/>
          <w:lang w:eastAsia="zh-CN"/>
        </w:rPr>
        <w:t>进贤县人民政府</w:t>
      </w:r>
    </w:p>
    <w:p>
      <w:pPr>
        <w:jc w:val="center"/>
        <w:rPr>
          <w:rFonts w:hint="eastAsia" w:ascii="黑体" w:hAnsi="宋体" w:eastAsia="黑体"/>
          <w:b/>
          <w:sz w:val="72"/>
          <w:szCs w:val="72"/>
          <w:lang w:val="en-US" w:eastAsia="zh-CN"/>
        </w:rPr>
      </w:pPr>
      <w:r>
        <w:rPr>
          <w:rFonts w:hint="eastAsia" w:ascii="黑体" w:hAnsi="宋体" w:eastAsia="黑体"/>
          <w:b/>
          <w:sz w:val="72"/>
          <w:szCs w:val="72"/>
          <w:lang w:eastAsia="zh-CN"/>
        </w:rPr>
        <w:t>关于进贤县20</w:t>
      </w:r>
      <w:r>
        <w:rPr>
          <w:rFonts w:hint="eastAsia" w:ascii="黑体" w:hAnsi="宋体" w:eastAsia="黑体"/>
          <w:b/>
          <w:sz w:val="72"/>
          <w:szCs w:val="72"/>
          <w:lang w:val="en-US" w:eastAsia="zh-CN"/>
        </w:rPr>
        <w:t>21</w:t>
      </w:r>
      <w:r>
        <w:rPr>
          <w:rFonts w:hint="eastAsia" w:ascii="黑体" w:hAnsi="宋体" w:eastAsia="黑体"/>
          <w:b/>
          <w:sz w:val="72"/>
          <w:szCs w:val="72"/>
          <w:lang w:eastAsia="zh-CN"/>
        </w:rPr>
        <w:t>年度第二批次城市建设用地</w:t>
      </w:r>
      <w:r>
        <w:rPr>
          <w:rFonts w:hint="eastAsia" w:ascii="黑体" w:hAnsi="宋体" w:eastAsia="黑体"/>
          <w:b/>
          <w:sz w:val="72"/>
          <w:szCs w:val="72"/>
          <w:lang w:val="en-US" w:eastAsia="zh-CN"/>
        </w:rPr>
        <w:t>征收土地公告</w:t>
      </w:r>
    </w:p>
    <w:p>
      <w:pPr>
        <w:jc w:val="both"/>
        <w:rPr>
          <w:rFonts w:hint="eastAsia" w:ascii="楷体_GB2312" w:hAnsi="楷体_GB2312" w:eastAsia="楷体_GB2312"/>
          <w:sz w:val="48"/>
          <w:szCs w:val="48"/>
        </w:rPr>
      </w:pPr>
      <w:r>
        <w:rPr>
          <w:rFonts w:hint="eastAsia" w:ascii="黑体" w:hAnsi="宋体" w:eastAsia="黑体"/>
          <w:b/>
          <w:sz w:val="72"/>
          <w:szCs w:val="72"/>
        </w:rPr>
        <w:t xml:space="preserve">   </w:t>
      </w:r>
      <w:r>
        <w:rPr>
          <w:rFonts w:hint="eastAsia" w:ascii="楷体_GB2312" w:eastAsia="楷体_GB2312"/>
          <w:sz w:val="48"/>
          <w:szCs w:val="48"/>
          <w:lang w:val="en-US" w:eastAsia="zh-CN"/>
        </w:rPr>
        <w:t>进贤县2021年度第二批次城市建设用地征收土地</w:t>
      </w:r>
      <w:r>
        <w:rPr>
          <w:rFonts w:hint="eastAsia" w:ascii="楷体_GB2312" w:eastAsia="楷体_GB2312"/>
          <w:sz w:val="48"/>
          <w:szCs w:val="48"/>
        </w:rPr>
        <w:t>,</w:t>
      </w:r>
      <w:r>
        <w:rPr>
          <w:rFonts w:hint="eastAsia" w:ascii="楷体_GB2312" w:eastAsia="楷体_GB2312"/>
          <w:sz w:val="48"/>
          <w:szCs w:val="48"/>
          <w:lang w:eastAsia="zh-CN"/>
        </w:rPr>
        <w:t>于</w:t>
      </w:r>
      <w:r>
        <w:rPr>
          <w:rFonts w:hint="eastAsia" w:ascii="楷体_GB2312" w:eastAsia="楷体_GB2312"/>
          <w:sz w:val="48"/>
          <w:szCs w:val="48"/>
          <w:lang w:val="en-US" w:eastAsia="zh-CN"/>
        </w:rPr>
        <w:t>2021年 12月31日经江西省人民政府依法批准。现将依法批准的征收土地方案有关事项</w:t>
      </w:r>
      <w:r>
        <w:rPr>
          <w:rFonts w:hint="eastAsia" w:ascii="楷体_GB2312" w:hAnsi="楷体_GB2312" w:eastAsia="楷体_GB2312"/>
          <w:sz w:val="48"/>
          <w:szCs w:val="48"/>
        </w:rPr>
        <w:t>公告如下</w:t>
      </w:r>
    </w:p>
    <w:p>
      <w:pPr>
        <w:numPr>
          <w:ilvl w:val="0"/>
          <w:numId w:val="0"/>
        </w:numPr>
        <w:ind w:firstLine="960" w:firstLineChars="200"/>
        <w:rPr>
          <w:rFonts w:hint="eastAsia"/>
          <w:sz w:val="48"/>
          <w:szCs w:val="48"/>
        </w:rPr>
      </w:pPr>
      <w:r>
        <w:rPr>
          <w:rFonts w:hint="eastAsia" w:ascii="楷体_GB2312" w:eastAsia="楷体_GB2312"/>
          <w:sz w:val="48"/>
          <w:szCs w:val="48"/>
          <w:lang w:eastAsia="zh-CN"/>
        </w:rPr>
        <w:t>一、</w:t>
      </w:r>
      <w:r>
        <w:rPr>
          <w:rFonts w:hint="eastAsia" w:ascii="楷体_GB2312" w:eastAsia="楷体_GB2312"/>
          <w:sz w:val="48"/>
          <w:szCs w:val="48"/>
        </w:rPr>
        <w:t>批准文号</w:t>
      </w:r>
      <w:r>
        <w:rPr>
          <w:rFonts w:hint="eastAsia"/>
          <w:sz w:val="48"/>
          <w:szCs w:val="48"/>
        </w:rPr>
        <w:t xml:space="preserve"> </w:t>
      </w:r>
    </w:p>
    <w:p>
      <w:pPr>
        <w:numPr>
          <w:ilvl w:val="0"/>
          <w:numId w:val="0"/>
        </w:numPr>
        <w:ind w:firstLine="960" w:firstLineChars="200"/>
        <w:rPr>
          <w:rFonts w:hint="eastAsia" w:ascii="楷体_GB2312" w:eastAsia="楷体_GB2312"/>
          <w:sz w:val="48"/>
          <w:szCs w:val="48"/>
          <w:lang w:eastAsia="zh-CN"/>
        </w:rPr>
      </w:pPr>
      <w:r>
        <w:rPr>
          <w:rFonts w:hint="eastAsia" w:ascii="楷体_GB2312" w:eastAsia="楷体_GB2312"/>
          <w:sz w:val="48"/>
          <w:szCs w:val="48"/>
        </w:rPr>
        <w:t>赣</w:t>
      </w:r>
      <w:r>
        <w:rPr>
          <w:rFonts w:hint="eastAsia" w:ascii="楷体_GB2312" w:eastAsia="楷体_GB2312"/>
          <w:sz w:val="48"/>
          <w:szCs w:val="48"/>
          <w:lang w:eastAsia="zh-CN"/>
        </w:rPr>
        <w:t>自然</w:t>
      </w:r>
      <w:r>
        <w:rPr>
          <w:rFonts w:hint="eastAsia" w:ascii="楷体_GB2312" w:eastAsia="楷体_GB2312"/>
          <w:sz w:val="48"/>
          <w:szCs w:val="48"/>
        </w:rPr>
        <w:t>资</w:t>
      </w:r>
      <w:r>
        <w:rPr>
          <w:rFonts w:hint="eastAsia" w:ascii="楷体_GB2312" w:eastAsia="楷体_GB2312"/>
          <w:sz w:val="48"/>
          <w:szCs w:val="48"/>
          <w:lang w:eastAsia="zh-CN"/>
        </w:rPr>
        <w:t>征</w:t>
      </w:r>
      <w:r>
        <w:rPr>
          <w:rFonts w:hint="eastAsia" w:ascii="楷体_GB2312" w:eastAsia="楷体_GB2312"/>
          <w:sz w:val="48"/>
          <w:szCs w:val="48"/>
        </w:rPr>
        <w:t>[</w:t>
      </w:r>
      <w:r>
        <w:rPr>
          <w:rFonts w:hint="eastAsia" w:ascii="楷体_GB2312" w:eastAsia="楷体_GB2312"/>
          <w:sz w:val="48"/>
          <w:szCs w:val="48"/>
          <w:lang w:val="en-US" w:eastAsia="zh-CN"/>
        </w:rPr>
        <w:t>2022</w:t>
      </w:r>
      <w:r>
        <w:rPr>
          <w:rFonts w:hint="eastAsia" w:ascii="楷体_GB2312" w:eastAsia="楷体_GB2312"/>
          <w:sz w:val="48"/>
          <w:szCs w:val="48"/>
        </w:rPr>
        <w:t>]</w:t>
      </w:r>
      <w:r>
        <w:rPr>
          <w:rFonts w:hint="eastAsia" w:ascii="楷体_GB2312" w:eastAsia="楷体_GB2312"/>
          <w:sz w:val="48"/>
          <w:szCs w:val="48"/>
          <w:lang w:val="en-US" w:eastAsia="zh-CN"/>
        </w:rPr>
        <w:t xml:space="preserve"> 70</w:t>
      </w:r>
      <w:r>
        <w:rPr>
          <w:rFonts w:hint="eastAsia" w:ascii="楷体_GB2312" w:eastAsia="楷体_GB2312"/>
          <w:sz w:val="48"/>
          <w:szCs w:val="48"/>
        </w:rPr>
        <w:t>号</w:t>
      </w:r>
      <w:r>
        <w:rPr>
          <w:rFonts w:hint="eastAsia" w:ascii="楷体_GB2312" w:eastAsia="楷体_GB2312"/>
          <w:sz w:val="48"/>
          <w:szCs w:val="48"/>
          <w:lang w:eastAsia="zh-CN"/>
        </w:rPr>
        <w:t>。</w:t>
      </w:r>
    </w:p>
    <w:p>
      <w:pPr>
        <w:numPr>
          <w:ilvl w:val="0"/>
          <w:numId w:val="0"/>
        </w:numPr>
        <w:ind w:firstLine="960" w:firstLineChars="200"/>
        <w:rPr>
          <w:rFonts w:hint="eastAsia" w:ascii="楷体_GB2312" w:eastAsia="楷体_GB2312"/>
          <w:sz w:val="48"/>
          <w:szCs w:val="48"/>
          <w:lang w:eastAsia="zh-CN"/>
        </w:rPr>
      </w:pPr>
    </w:p>
    <w:p>
      <w:pPr>
        <w:numPr>
          <w:ilvl w:val="0"/>
          <w:numId w:val="1"/>
        </w:numPr>
        <w:ind w:firstLine="960" w:firstLineChars="200"/>
        <w:rPr>
          <w:rFonts w:hint="eastAsia" w:ascii="楷体_GB2312" w:eastAsia="楷体_GB2312"/>
          <w:sz w:val="48"/>
          <w:szCs w:val="48"/>
          <w:lang w:eastAsia="zh-CN"/>
        </w:rPr>
      </w:pPr>
      <w:r>
        <w:rPr>
          <w:rFonts w:hint="eastAsia" w:ascii="楷体_GB2312" w:eastAsia="楷体_GB2312"/>
          <w:sz w:val="48"/>
          <w:szCs w:val="48"/>
          <w:lang w:eastAsia="zh-CN"/>
        </w:rPr>
        <w:t>规划用途</w:t>
      </w: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eastAsia="zh-CN"/>
        </w:rPr>
        <w:t>征收土地规划</w:t>
      </w:r>
      <w:r>
        <w:rPr>
          <w:rFonts w:hint="eastAsia" w:ascii="楷体_GB2312" w:eastAsia="楷体_GB2312"/>
          <w:sz w:val="48"/>
          <w:szCs w:val="48"/>
        </w:rPr>
        <w:t>用途为：</w:t>
      </w:r>
      <w:bookmarkStart w:id="0" w:name="_GoBack"/>
      <w:bookmarkEnd w:id="0"/>
      <w:r>
        <w:rPr>
          <w:rFonts w:hint="eastAsia" w:ascii="楷体_GB2312" w:eastAsia="楷体_GB2312"/>
          <w:sz w:val="48"/>
          <w:szCs w:val="48"/>
          <w:lang w:eastAsia="zh-CN"/>
        </w:rPr>
        <w:t>住宅用地</w:t>
      </w:r>
      <w:r>
        <w:rPr>
          <w:rFonts w:hint="eastAsia" w:ascii="仿宋_GB2312"/>
          <w:sz w:val="40"/>
          <w:szCs w:val="40"/>
        </w:rPr>
        <w:t>。</w:t>
      </w:r>
    </w:p>
    <w:p>
      <w:pPr>
        <w:numPr>
          <w:ilvl w:val="0"/>
          <w:numId w:val="0"/>
        </w:numPr>
        <w:ind w:firstLine="960" w:firstLineChars="200"/>
        <w:rPr>
          <w:rFonts w:hint="eastAsia" w:ascii="楷体_GB2312" w:eastAsia="楷体_GB2312"/>
          <w:sz w:val="48"/>
          <w:szCs w:val="48"/>
          <w:lang w:val="en-US" w:eastAsia="zh-CN"/>
        </w:rPr>
      </w:pPr>
    </w:p>
    <w:p>
      <w:pPr>
        <w:numPr>
          <w:ilvl w:val="0"/>
          <w:numId w:val="1"/>
        </w:numPr>
        <w:ind w:firstLine="960" w:firstLineChars="200"/>
        <w:rPr>
          <w:rFonts w:hint="eastAsia" w:ascii="楷体_GB2312" w:eastAsia="楷体_GB2312"/>
          <w:sz w:val="48"/>
          <w:szCs w:val="48"/>
          <w:lang w:eastAsia="zh-CN"/>
        </w:rPr>
      </w:pPr>
      <w:r>
        <w:rPr>
          <w:rFonts w:hint="eastAsia" w:ascii="楷体_GB2312" w:eastAsia="楷体_GB2312"/>
          <w:sz w:val="48"/>
          <w:szCs w:val="48"/>
          <w:lang w:eastAsia="zh-CN"/>
        </w:rPr>
        <w:t>征地位置</w:t>
      </w: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eastAsia="zh-CN"/>
        </w:rPr>
        <w:t>土地座落：位于进贤县民和镇云桥村委会、涂家村委会，凤岭村委会</w:t>
      </w:r>
      <w:r>
        <w:rPr>
          <w:rFonts w:hint="eastAsia" w:ascii="楷体_GB2312" w:eastAsia="楷体_GB2312"/>
          <w:sz w:val="48"/>
          <w:szCs w:val="48"/>
          <w:lang w:val="en-US" w:eastAsia="zh-CN"/>
        </w:rPr>
        <w:t>。具体征收范围见征地红线图。</w:t>
      </w:r>
    </w:p>
    <w:p>
      <w:pPr>
        <w:numPr>
          <w:ilvl w:val="0"/>
          <w:numId w:val="0"/>
        </w:numPr>
        <w:ind w:firstLine="960" w:firstLineChars="200"/>
        <w:rPr>
          <w:rFonts w:hint="eastAsia" w:ascii="楷体_GB2312" w:eastAsia="楷体_GB2312"/>
          <w:sz w:val="48"/>
          <w:szCs w:val="48"/>
          <w:lang w:val="en-US" w:eastAsia="zh-CN"/>
        </w:rPr>
      </w:pPr>
    </w:p>
    <w:p>
      <w:pPr>
        <w:numPr>
          <w:ilvl w:val="0"/>
          <w:numId w:val="1"/>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被征地权属单位</w:t>
      </w: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本次征收</w:t>
      </w:r>
      <w:r>
        <w:rPr>
          <w:rFonts w:hint="eastAsia" w:ascii="楷体_GB2312" w:eastAsia="楷体_GB2312"/>
          <w:sz w:val="48"/>
          <w:szCs w:val="48"/>
          <w:lang w:eastAsia="zh-CN"/>
        </w:rPr>
        <w:t>进贤县民和镇云桥村委会、涂家村委会，凤岭村委会的</w:t>
      </w:r>
      <w:r>
        <w:rPr>
          <w:rFonts w:hint="eastAsia" w:ascii="楷体_GB2312" w:eastAsia="楷体_GB2312"/>
          <w:sz w:val="48"/>
          <w:szCs w:val="48"/>
          <w:lang w:val="en-US" w:eastAsia="zh-CN"/>
        </w:rPr>
        <w:t>土地。</w:t>
      </w:r>
    </w:p>
    <w:p>
      <w:pPr>
        <w:numPr>
          <w:ilvl w:val="0"/>
          <w:numId w:val="0"/>
        </w:numPr>
        <w:ind w:firstLine="960" w:firstLineChars="200"/>
        <w:rPr>
          <w:rFonts w:hint="eastAsia" w:ascii="楷体_GB2312" w:eastAsia="楷体_GB2312"/>
          <w:sz w:val="48"/>
          <w:szCs w:val="48"/>
          <w:lang w:val="en-US" w:eastAsia="zh-CN"/>
        </w:rPr>
      </w:pPr>
    </w:p>
    <w:p>
      <w:pPr>
        <w:numPr>
          <w:ilvl w:val="0"/>
          <w:numId w:val="0"/>
        </w:numPr>
        <w:ind w:firstLine="960"/>
        <w:rPr>
          <w:rFonts w:hint="eastAsia" w:ascii="楷体_GB2312" w:eastAsia="楷体_GB2312"/>
          <w:sz w:val="48"/>
          <w:szCs w:val="48"/>
          <w:lang w:val="en-US" w:eastAsia="zh-CN"/>
        </w:rPr>
      </w:pPr>
      <w:r>
        <w:rPr>
          <w:rFonts w:hint="eastAsia" w:ascii="楷体_GB2312" w:eastAsia="楷体_GB2312"/>
          <w:sz w:val="48"/>
          <w:szCs w:val="48"/>
          <w:lang w:val="en-US" w:eastAsia="zh-CN"/>
        </w:rPr>
        <w:t>五、征地面积</w:t>
      </w:r>
    </w:p>
    <w:p>
      <w:pPr>
        <w:numPr>
          <w:ilvl w:val="0"/>
          <w:numId w:val="0"/>
        </w:numPr>
        <w:ind w:firstLine="960"/>
        <w:rPr>
          <w:rFonts w:hint="eastAsia" w:ascii="楷体_GB2312" w:eastAsia="楷体_GB2312"/>
          <w:sz w:val="48"/>
          <w:szCs w:val="48"/>
          <w:lang w:val="en-US" w:eastAsia="zh-CN"/>
        </w:rPr>
      </w:pPr>
      <w:r>
        <w:rPr>
          <w:rFonts w:hint="eastAsia" w:ascii="楷体_GB2312" w:eastAsia="楷体_GB2312"/>
          <w:sz w:val="48"/>
          <w:szCs w:val="48"/>
          <w:lang w:val="en-US" w:eastAsia="zh-CN"/>
        </w:rPr>
        <w:t>本次征地总面积483.8385亩，其中建设用地483.8385亩。</w:t>
      </w:r>
    </w:p>
    <w:p>
      <w:pPr>
        <w:numPr>
          <w:ilvl w:val="0"/>
          <w:numId w:val="0"/>
        </w:numPr>
        <w:ind w:firstLine="960"/>
        <w:rPr>
          <w:rFonts w:hint="eastAsia" w:ascii="楷体_GB2312" w:eastAsia="楷体_GB2312"/>
          <w:sz w:val="48"/>
          <w:szCs w:val="48"/>
          <w:lang w:val="en-US" w:eastAsia="zh-CN"/>
        </w:rPr>
      </w:pPr>
    </w:p>
    <w:p>
      <w:pPr>
        <w:numPr>
          <w:ilvl w:val="0"/>
          <w:numId w:val="2"/>
        </w:numPr>
        <w:ind w:firstLine="960"/>
        <w:rPr>
          <w:rFonts w:hint="eastAsia" w:ascii="楷体_GB2312" w:eastAsia="楷体_GB2312"/>
          <w:sz w:val="48"/>
          <w:szCs w:val="48"/>
          <w:lang w:val="en-US" w:eastAsia="zh-CN"/>
        </w:rPr>
      </w:pPr>
      <w:r>
        <w:rPr>
          <w:rFonts w:hint="eastAsia" w:ascii="楷体_GB2312" w:eastAsia="楷体_GB2312"/>
          <w:sz w:val="48"/>
          <w:szCs w:val="48"/>
          <w:lang w:val="en-US" w:eastAsia="zh-CN"/>
        </w:rPr>
        <w:t>征地补偿标准和补偿费用</w:t>
      </w: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征地补偿按《江西省人民政府关于公布全省征地区片综合地价的通知》（赣府字[2020]9号）及南昌市人民政府办公厅关于实施征地区片综合地价有关事项的通知（洪府厅字[2020]72号）有关规定的标准执行。</w:t>
      </w:r>
    </w:p>
    <w:p>
      <w:pPr>
        <w:numPr>
          <w:ilvl w:val="0"/>
          <w:numId w:val="0"/>
        </w:numPr>
        <w:rPr>
          <w:rFonts w:hint="eastAsia" w:ascii="楷体_GB2312" w:eastAsia="楷体_GB2312"/>
          <w:sz w:val="48"/>
          <w:szCs w:val="48"/>
          <w:lang w:val="en-US" w:eastAsia="zh-CN"/>
        </w:rPr>
      </w:pP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七、公告期限</w:t>
      </w: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本告知期限自2022年 2月1 4日至2022年 2月 25日（告知期限为10个工作日）。</w:t>
      </w:r>
    </w:p>
    <w:p>
      <w:pPr>
        <w:numPr>
          <w:ilvl w:val="0"/>
          <w:numId w:val="0"/>
        </w:numPr>
        <w:ind w:firstLine="960" w:firstLineChars="200"/>
        <w:rPr>
          <w:rFonts w:hint="eastAsia" w:ascii="楷体_GB2312" w:eastAsia="楷体_GB2312"/>
          <w:sz w:val="48"/>
          <w:szCs w:val="48"/>
          <w:lang w:val="en-US" w:eastAsia="zh-CN"/>
        </w:rPr>
      </w:pP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八、补偿登记</w:t>
      </w: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自本公告发布之日起20日内，上述征收土地范围内的集体经济组织、农民或其他土地权利人应持土地权属证书、征收土地协议等证明材料到进贤县自然资源局设置的登记点办理补偿兑现手续。</w:t>
      </w:r>
    </w:p>
    <w:p>
      <w:pPr>
        <w:numPr>
          <w:ilvl w:val="0"/>
          <w:numId w:val="0"/>
        </w:numPr>
        <w:ind w:firstLine="960" w:firstLineChars="200"/>
        <w:rPr>
          <w:rFonts w:hint="eastAsia" w:ascii="楷体_GB2312" w:eastAsia="楷体_GB2312"/>
          <w:sz w:val="48"/>
          <w:szCs w:val="48"/>
          <w:lang w:val="en-US" w:eastAsia="zh-CN"/>
        </w:rPr>
      </w:pP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九、补偿标准争议处理</w:t>
      </w: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当事人对本征地补偿标准有争议的，由进贤县人民政府协调，协调不成的，报省人民政府裁决。</w:t>
      </w: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特此公告。</w:t>
      </w: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登记单位：进贤县自然资源局</w:t>
      </w:r>
    </w:p>
    <w:p>
      <w:pPr>
        <w:numPr>
          <w:ilvl w:val="0"/>
          <w:numId w:val="0"/>
        </w:numPr>
        <w:ind w:firstLine="960" w:firstLineChars="200"/>
        <w:rPr>
          <w:rFonts w:hint="eastAsia" w:ascii="楷体_GB2312" w:eastAsia="楷体_GB2312"/>
          <w:sz w:val="48"/>
          <w:szCs w:val="48"/>
          <w:lang w:val="en-US" w:eastAsia="zh-CN"/>
        </w:rPr>
      </w:pP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登记地点：进贤县土地储备中心</w:t>
      </w:r>
    </w:p>
    <w:p>
      <w:pPr>
        <w:numPr>
          <w:ilvl w:val="0"/>
          <w:numId w:val="0"/>
        </w:numPr>
        <w:ind w:firstLine="960" w:firstLineChars="200"/>
        <w:rPr>
          <w:rFonts w:hint="eastAsia" w:ascii="楷体_GB2312" w:eastAsia="楷体_GB2312"/>
          <w:sz w:val="48"/>
          <w:szCs w:val="48"/>
          <w:lang w:val="en-US" w:eastAsia="zh-CN"/>
        </w:rPr>
      </w:pPr>
    </w:p>
    <w:p>
      <w:pPr>
        <w:numPr>
          <w:ilvl w:val="0"/>
          <w:numId w:val="0"/>
        </w:numPr>
        <w:ind w:firstLine="960" w:firstLineChars="200"/>
        <w:rPr>
          <w:rFonts w:hint="eastAsia" w:ascii="楷体_GB2312" w:eastAsia="楷体_GB2312"/>
          <w:sz w:val="48"/>
          <w:szCs w:val="48"/>
          <w:lang w:val="en-US" w:eastAsia="zh-CN"/>
        </w:rPr>
      </w:pPr>
      <w:r>
        <w:rPr>
          <w:rFonts w:hint="eastAsia" w:ascii="楷体_GB2312" w:eastAsia="楷体_GB2312"/>
          <w:sz w:val="48"/>
          <w:szCs w:val="48"/>
          <w:lang w:val="en-US" w:eastAsia="zh-CN"/>
        </w:rPr>
        <w:t>联系电话：0791-85677088</w:t>
      </w:r>
    </w:p>
    <w:p>
      <w:pPr>
        <w:numPr>
          <w:ilvl w:val="0"/>
          <w:numId w:val="0"/>
        </w:numPr>
        <w:ind w:firstLine="960" w:firstLineChars="200"/>
        <w:rPr>
          <w:rFonts w:hint="eastAsia" w:ascii="楷体_GB2312" w:eastAsia="楷体_GB2312"/>
          <w:sz w:val="48"/>
          <w:szCs w:val="48"/>
          <w:lang w:val="en-US" w:eastAsia="zh-CN"/>
        </w:rPr>
      </w:pPr>
    </w:p>
    <w:p>
      <w:pPr>
        <w:numPr>
          <w:ilvl w:val="0"/>
          <w:numId w:val="0"/>
        </w:numPr>
        <w:ind w:firstLine="9120" w:firstLineChars="1900"/>
        <w:rPr>
          <w:rFonts w:hint="eastAsia" w:ascii="楷体_GB2312" w:eastAsia="楷体_GB2312"/>
          <w:sz w:val="48"/>
          <w:szCs w:val="48"/>
          <w:lang w:val="en-US" w:eastAsia="zh-CN"/>
        </w:rPr>
      </w:pPr>
      <w:r>
        <w:rPr>
          <w:rFonts w:hint="eastAsia" w:ascii="楷体_GB2312" w:eastAsia="楷体_GB2312"/>
          <w:sz w:val="48"/>
          <w:szCs w:val="48"/>
          <w:lang w:val="en-US" w:eastAsia="zh-CN"/>
        </w:rPr>
        <w:t>进贤县人民政府</w:t>
      </w:r>
    </w:p>
    <w:p>
      <w:pPr>
        <w:numPr>
          <w:ilvl w:val="0"/>
          <w:numId w:val="0"/>
        </w:numPr>
        <w:ind w:firstLine="9120" w:firstLineChars="1900"/>
        <w:rPr>
          <w:rFonts w:hint="eastAsia" w:ascii="楷体_GB2312" w:eastAsia="楷体_GB2312"/>
          <w:sz w:val="48"/>
          <w:szCs w:val="48"/>
        </w:rPr>
      </w:pPr>
      <w:r>
        <w:rPr>
          <w:rFonts w:hint="eastAsia" w:ascii="楷体_GB2312" w:eastAsia="楷体_GB2312"/>
          <w:sz w:val="48"/>
          <w:szCs w:val="48"/>
          <w:lang w:val="en-US" w:eastAsia="zh-CN"/>
        </w:rPr>
        <w:t>2022年2月14日</w:t>
      </w:r>
    </w:p>
    <w:sectPr>
      <w:headerReference r:id="rId5" w:type="first"/>
      <w:footerReference r:id="rId8" w:type="first"/>
      <w:headerReference r:id="rId3" w:type="default"/>
      <w:footerReference r:id="rId6" w:type="default"/>
      <w:headerReference r:id="rId4" w:type="even"/>
      <w:footerReference r:id="rId7" w:type="even"/>
      <w:pgSz w:w="16840" w:h="23814"/>
      <w:pgMar w:top="1440" w:right="1797" w:bottom="1440" w:left="179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EC384"/>
    <w:multiLevelType w:val="singleLevel"/>
    <w:tmpl w:val="5A5EC384"/>
    <w:lvl w:ilvl="0" w:tentative="0">
      <w:start w:val="2"/>
      <w:numFmt w:val="chineseCounting"/>
      <w:suff w:val="nothing"/>
      <w:lvlText w:val="%1、"/>
      <w:lvlJc w:val="left"/>
    </w:lvl>
  </w:abstractNum>
  <w:abstractNum w:abstractNumId="1">
    <w:nsid w:val="5A5EC722"/>
    <w:multiLevelType w:val="singleLevel"/>
    <w:tmpl w:val="5A5EC722"/>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95A69"/>
    <w:rsid w:val="00BD7DC4"/>
    <w:rsid w:val="08B3191B"/>
    <w:rsid w:val="0A4530BD"/>
    <w:rsid w:val="0C882841"/>
    <w:rsid w:val="106A205D"/>
    <w:rsid w:val="113148DF"/>
    <w:rsid w:val="11573335"/>
    <w:rsid w:val="12B05193"/>
    <w:rsid w:val="12ED09B8"/>
    <w:rsid w:val="139F08F4"/>
    <w:rsid w:val="15D21A2C"/>
    <w:rsid w:val="19813415"/>
    <w:rsid w:val="1A6D7189"/>
    <w:rsid w:val="1BF769F8"/>
    <w:rsid w:val="1C3D4B76"/>
    <w:rsid w:val="1D2F4333"/>
    <w:rsid w:val="1DD008CB"/>
    <w:rsid w:val="1E392ACC"/>
    <w:rsid w:val="1E962447"/>
    <w:rsid w:val="1EA67411"/>
    <w:rsid w:val="1F917840"/>
    <w:rsid w:val="20011181"/>
    <w:rsid w:val="20401A9A"/>
    <w:rsid w:val="2235099B"/>
    <w:rsid w:val="23064D79"/>
    <w:rsid w:val="245348C9"/>
    <w:rsid w:val="245B5C2E"/>
    <w:rsid w:val="251F54AA"/>
    <w:rsid w:val="26405531"/>
    <w:rsid w:val="26852117"/>
    <w:rsid w:val="26D01B78"/>
    <w:rsid w:val="298965DB"/>
    <w:rsid w:val="2A7D596E"/>
    <w:rsid w:val="2C356228"/>
    <w:rsid w:val="2D8E6BFA"/>
    <w:rsid w:val="2E5C00A6"/>
    <w:rsid w:val="30602987"/>
    <w:rsid w:val="322873E5"/>
    <w:rsid w:val="332115B5"/>
    <w:rsid w:val="33807CA8"/>
    <w:rsid w:val="346278FE"/>
    <w:rsid w:val="374364E9"/>
    <w:rsid w:val="39375DCB"/>
    <w:rsid w:val="3A996ED5"/>
    <w:rsid w:val="3D6C49F0"/>
    <w:rsid w:val="3E17243B"/>
    <w:rsid w:val="40F43140"/>
    <w:rsid w:val="46976DA7"/>
    <w:rsid w:val="4AF3332F"/>
    <w:rsid w:val="4B16068F"/>
    <w:rsid w:val="4B785FD1"/>
    <w:rsid w:val="4CB95043"/>
    <w:rsid w:val="4D982177"/>
    <w:rsid w:val="4FB50B1D"/>
    <w:rsid w:val="50730E93"/>
    <w:rsid w:val="521179C7"/>
    <w:rsid w:val="52623120"/>
    <w:rsid w:val="53B71FDF"/>
    <w:rsid w:val="54B15C2F"/>
    <w:rsid w:val="54C85802"/>
    <w:rsid w:val="55DE175B"/>
    <w:rsid w:val="580242CA"/>
    <w:rsid w:val="58B20752"/>
    <w:rsid w:val="5A5271A8"/>
    <w:rsid w:val="5C8973C7"/>
    <w:rsid w:val="5E095A69"/>
    <w:rsid w:val="60D2384D"/>
    <w:rsid w:val="62B24898"/>
    <w:rsid w:val="68A14CD2"/>
    <w:rsid w:val="6BD85033"/>
    <w:rsid w:val="6C3F44C8"/>
    <w:rsid w:val="6CFA536B"/>
    <w:rsid w:val="721B3E71"/>
    <w:rsid w:val="726E2047"/>
    <w:rsid w:val="77540310"/>
    <w:rsid w:val="78132826"/>
    <w:rsid w:val="7C7823EA"/>
    <w:rsid w:val="7CF644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宋体" w:asciiTheme="minorHAnsi" w:hAnsiTheme="minorHAnsi"/>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2018-02-01T05:51:00Z</dcterms:created>
  <dc:creator>Administrator</dc:creator>
  <cp:lastModifiedBy>Administrator</cp:lastModifiedBy>
  <cp:lastPrinted>2018-04-08T01:21:00Z</cp:lastPrinted>
  <dcterms:modified xsi:type="dcterms:W3CDTF">2022-03-02T00:57:25Z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2C083D75687A463BBAB0B210D56C4F89</vt:lpwstr>
  </property>
</Properties>
</file>