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sz w:val="72"/>
          <w:szCs w:val="72"/>
        </w:rPr>
      </w:pPr>
      <w:r>
        <w:rPr>
          <w:rFonts w:hint="eastAsia" w:ascii="黑体" w:hAnsi="宋体" w:eastAsia="黑体"/>
          <w:b/>
          <w:sz w:val="72"/>
          <w:szCs w:val="72"/>
        </w:rPr>
        <w:t xml:space="preserve">                    </w:t>
      </w:r>
      <w:bookmarkStart w:id="0" w:name="_GoBack"/>
      <w:bookmarkEnd w:id="0"/>
    </w:p>
    <w:p>
      <w:pPr>
        <w:adjustRightInd w:val="0"/>
        <w:snapToGrid w:val="0"/>
        <w:spacing w:line="600" w:lineRule="exact"/>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进贤县人民政府</w:t>
      </w:r>
    </w:p>
    <w:p>
      <w:pPr>
        <w:adjustRightInd w:val="0"/>
        <w:snapToGrid w:val="0"/>
        <w:spacing w:line="600" w:lineRule="exact"/>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关于</w:t>
      </w:r>
      <w:r>
        <w:rPr>
          <w:rFonts w:hint="eastAsia" w:ascii="方正小标宋简体" w:hAnsi="宋体" w:eastAsia="方正小标宋简体"/>
          <w:sz w:val="52"/>
          <w:szCs w:val="52"/>
          <w:lang w:eastAsia="zh-CN"/>
        </w:rPr>
        <w:t>进贤县</w:t>
      </w:r>
      <w:r>
        <w:rPr>
          <w:rFonts w:hint="eastAsia" w:ascii="方正小标宋简体" w:hAnsi="宋体" w:eastAsia="方正小标宋简体"/>
          <w:sz w:val="52"/>
          <w:szCs w:val="52"/>
          <w:lang w:val="en-US" w:eastAsia="zh-CN"/>
        </w:rPr>
        <w:t>2021年第一批次城市建设用地</w:t>
      </w:r>
      <w:r>
        <w:rPr>
          <w:rFonts w:hint="eastAsia" w:ascii="方正小标宋简体" w:hAnsi="宋体" w:eastAsia="方正小标宋简体"/>
          <w:sz w:val="52"/>
          <w:szCs w:val="52"/>
        </w:rPr>
        <w:t>项目地块</w:t>
      </w:r>
    </w:p>
    <w:p>
      <w:pPr>
        <w:adjustRightInd w:val="0"/>
        <w:snapToGrid w:val="0"/>
        <w:spacing w:line="600" w:lineRule="exact"/>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征收土地补偿安置方案公告</w:t>
      </w:r>
    </w:p>
    <w:p>
      <w:pPr>
        <w:rPr>
          <w:rFonts w:hint="eastAsia" w:ascii="方正小标宋简体" w:hAnsi="宋体" w:eastAsia="方正小标宋简体"/>
          <w:sz w:val="52"/>
          <w:szCs w:val="52"/>
        </w:rPr>
      </w:pP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进贤县</w:t>
      </w:r>
      <w:r>
        <w:rPr>
          <w:rFonts w:hint="eastAsia" w:ascii="仿宋_GB2312"/>
          <w:sz w:val="40"/>
          <w:szCs w:val="40"/>
          <w:lang w:val="en-US" w:eastAsia="zh-CN"/>
        </w:rPr>
        <w:t>2021年第一批次城市建设用地项目</w:t>
      </w:r>
      <w:r>
        <w:rPr>
          <w:rFonts w:hint="eastAsia" w:ascii="仿宋_GB2312"/>
          <w:sz w:val="40"/>
          <w:szCs w:val="40"/>
        </w:rPr>
        <w:t>地块范围内的进贤县</w:t>
      </w:r>
      <w:r>
        <w:rPr>
          <w:rFonts w:hint="eastAsia" w:ascii="仿宋_GB2312" w:hAnsi="楷体_GB2312"/>
          <w:sz w:val="40"/>
          <w:szCs w:val="40"/>
          <w:lang w:eastAsia="zh-CN"/>
        </w:rPr>
        <w:t>民和镇云桥村委会、凤岭村委会、涂家村委会、山前村委会、御坊村委会，温圳镇大溪村委会、泉溪村委会，张公镇党溪村委会，泉岭乡南岸村委会，七里乡罗源村委会、瑶池村委会，钟陵乡东塘村委会、东溪村委会</w:t>
      </w:r>
      <w:r>
        <w:rPr>
          <w:rFonts w:hint="eastAsia" w:ascii="仿宋_GB2312"/>
          <w:sz w:val="40"/>
          <w:szCs w:val="40"/>
        </w:rPr>
        <w:t>集体土地征收补偿安置方案，经进贤县人民政府同意，现公告</w:t>
      </w:r>
      <w:r>
        <w:rPr>
          <w:rFonts w:hint="eastAsia" w:ascii="仿宋_GB2312" w:hAnsi="楷体_GB2312"/>
          <w:sz w:val="40"/>
          <w:szCs w:val="40"/>
        </w:rPr>
        <w:t>如下：</w:t>
      </w:r>
    </w:p>
    <w:p>
      <w:pPr>
        <w:adjustRightInd w:val="0"/>
        <w:snapToGrid w:val="0"/>
        <w:spacing w:line="580" w:lineRule="exact"/>
        <w:ind w:firstLine="800" w:firstLineChars="200"/>
        <w:rPr>
          <w:rFonts w:hint="eastAsia" w:ascii="仿宋_GB2312"/>
          <w:sz w:val="40"/>
          <w:szCs w:val="40"/>
        </w:rPr>
      </w:pPr>
      <w:r>
        <w:rPr>
          <w:rFonts w:hint="eastAsia" w:ascii="黑体" w:hAnsi="黑体" w:eastAsia="黑体"/>
          <w:sz w:val="40"/>
          <w:szCs w:val="40"/>
        </w:rPr>
        <w:t>一、</w:t>
      </w:r>
      <w:r>
        <w:rPr>
          <w:rFonts w:hint="eastAsia" w:ascii="仿宋_GB2312"/>
          <w:sz w:val="40"/>
          <w:szCs w:val="40"/>
        </w:rPr>
        <w:t>社会稳定风险评估报告结果（低风险）</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二、规划用途</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征收土地规划用途为：</w:t>
      </w:r>
      <w:r>
        <w:rPr>
          <w:rFonts w:hint="eastAsia" w:ascii="仿宋_GB2312" w:hAnsi="楷体_GB2312"/>
          <w:sz w:val="40"/>
          <w:szCs w:val="40"/>
          <w:lang w:eastAsia="zh-CN"/>
        </w:rPr>
        <w:t>道路</w:t>
      </w:r>
      <w:r>
        <w:rPr>
          <w:rFonts w:hint="eastAsia" w:ascii="仿宋_GB2312" w:hAnsi="楷体_GB2312"/>
          <w:sz w:val="40"/>
          <w:szCs w:val="40"/>
        </w:rPr>
        <w:t>设施</w:t>
      </w:r>
      <w:r>
        <w:rPr>
          <w:rFonts w:hint="eastAsia" w:ascii="仿宋_GB2312" w:hAnsi="楷体_GB2312"/>
          <w:sz w:val="40"/>
          <w:szCs w:val="40"/>
          <w:lang w:eastAsia="zh-CN"/>
        </w:rPr>
        <w:t>、公共服务设施、公用设施、绿地广场</w:t>
      </w:r>
      <w:r>
        <w:rPr>
          <w:rFonts w:hint="eastAsia" w:ascii="仿宋_GB2312" w:hAnsi="楷体_GB2312"/>
          <w:sz w:val="40"/>
          <w:szCs w:val="40"/>
        </w:rPr>
        <w:t>项目建设</w:t>
      </w:r>
      <w:r>
        <w:rPr>
          <w:rFonts w:hint="eastAsia" w:ascii="仿宋_GB2312"/>
          <w:sz w:val="40"/>
          <w:szCs w:val="40"/>
        </w:rPr>
        <w:t>用地。</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三、征地位置</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土地座落：位于进贤县</w:t>
      </w:r>
      <w:r>
        <w:rPr>
          <w:rFonts w:hint="eastAsia" w:ascii="仿宋_GB2312" w:hAnsi="楷体_GB2312"/>
          <w:sz w:val="40"/>
          <w:szCs w:val="40"/>
          <w:lang w:eastAsia="zh-CN"/>
        </w:rPr>
        <w:t>民和镇云桥村委会、凤岭村委会、涂家村委会、山前村委会、御坊村委会，温圳镇大溪村委会、泉溪村委会，张公镇党溪村委会，泉岭乡南岸村委会，七里乡罗源村委会、瑶池村委会，钟陵乡东塘村委会、东溪村委会</w:t>
      </w:r>
      <w:r>
        <w:rPr>
          <w:rFonts w:hint="eastAsia" w:ascii="仿宋_GB2312"/>
          <w:sz w:val="40"/>
          <w:szCs w:val="40"/>
        </w:rPr>
        <w:t>。具体征收范围见征地红线图。</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四、征地面积</w:t>
      </w:r>
    </w:p>
    <w:p>
      <w:pPr>
        <w:adjustRightInd w:val="0"/>
        <w:snapToGrid w:val="0"/>
        <w:spacing w:line="580" w:lineRule="exact"/>
        <w:ind w:firstLine="960"/>
        <w:rPr>
          <w:rFonts w:hint="eastAsia" w:ascii="仿宋_GB2312"/>
          <w:spacing w:val="-4"/>
          <w:sz w:val="40"/>
          <w:szCs w:val="40"/>
        </w:rPr>
      </w:pPr>
      <w:r>
        <w:rPr>
          <w:rFonts w:hint="eastAsia" w:ascii="仿宋_GB2312"/>
          <w:spacing w:val="-4"/>
          <w:sz w:val="40"/>
          <w:szCs w:val="40"/>
        </w:rPr>
        <w:t>本次征地总面积</w:t>
      </w:r>
      <w:r>
        <w:rPr>
          <w:rFonts w:hint="eastAsia" w:ascii="仿宋_GB2312"/>
          <w:spacing w:val="-4"/>
          <w:sz w:val="40"/>
          <w:szCs w:val="40"/>
          <w:lang w:val="en-US" w:eastAsia="zh-CN"/>
        </w:rPr>
        <w:t>47.434</w:t>
      </w:r>
      <w:r>
        <w:rPr>
          <w:rFonts w:hint="eastAsia" w:ascii="仿宋_GB2312"/>
          <w:spacing w:val="-4"/>
          <w:sz w:val="40"/>
          <w:szCs w:val="40"/>
        </w:rPr>
        <w:t>公顷，其中农用地</w:t>
      </w:r>
      <w:r>
        <w:rPr>
          <w:rFonts w:hint="eastAsia" w:ascii="仿宋_GB2312"/>
          <w:spacing w:val="-4"/>
          <w:sz w:val="40"/>
          <w:szCs w:val="40"/>
          <w:lang w:val="en-US" w:eastAsia="zh-CN"/>
        </w:rPr>
        <w:t>42.2582</w:t>
      </w:r>
      <w:r>
        <w:rPr>
          <w:rFonts w:hint="eastAsia" w:ascii="仿宋_GB2312"/>
          <w:spacing w:val="-4"/>
          <w:sz w:val="40"/>
          <w:szCs w:val="40"/>
        </w:rPr>
        <w:t>公顷（</w:t>
      </w:r>
      <w:r>
        <w:rPr>
          <w:rFonts w:hint="eastAsia" w:ascii="仿宋_GB2312"/>
          <w:spacing w:val="-4"/>
          <w:sz w:val="40"/>
          <w:szCs w:val="40"/>
          <w:lang w:eastAsia="zh-CN"/>
        </w:rPr>
        <w:t>水田</w:t>
      </w:r>
      <w:r>
        <w:rPr>
          <w:rFonts w:hint="eastAsia" w:ascii="仿宋_GB2312"/>
          <w:spacing w:val="-4"/>
          <w:sz w:val="40"/>
          <w:szCs w:val="40"/>
          <w:lang w:val="en-US" w:eastAsia="zh-CN"/>
        </w:rPr>
        <w:t>14.9519公顷、旱地19.7756公顷、</w:t>
      </w:r>
      <w:r>
        <w:rPr>
          <w:rFonts w:hint="eastAsia" w:ascii="仿宋_GB2312"/>
          <w:spacing w:val="-4"/>
          <w:sz w:val="40"/>
          <w:szCs w:val="40"/>
        </w:rPr>
        <w:t>园地0.</w:t>
      </w:r>
      <w:r>
        <w:rPr>
          <w:rFonts w:hint="eastAsia" w:ascii="仿宋_GB2312"/>
          <w:spacing w:val="-4"/>
          <w:sz w:val="40"/>
          <w:szCs w:val="40"/>
          <w:lang w:val="en-US" w:eastAsia="zh-CN"/>
        </w:rPr>
        <w:t>0407</w:t>
      </w:r>
      <w:r>
        <w:rPr>
          <w:rFonts w:hint="eastAsia" w:ascii="仿宋_GB2312"/>
          <w:spacing w:val="-4"/>
          <w:sz w:val="40"/>
          <w:szCs w:val="40"/>
        </w:rPr>
        <w:t>公顷，林地</w:t>
      </w:r>
      <w:r>
        <w:rPr>
          <w:rFonts w:hint="eastAsia" w:ascii="仿宋_GB2312"/>
          <w:spacing w:val="-4"/>
          <w:sz w:val="40"/>
          <w:szCs w:val="40"/>
          <w:lang w:val="en-US" w:eastAsia="zh-CN"/>
        </w:rPr>
        <w:t>2.3453</w:t>
      </w:r>
      <w:r>
        <w:rPr>
          <w:rFonts w:hint="eastAsia" w:ascii="仿宋_GB2312"/>
          <w:spacing w:val="-4"/>
          <w:sz w:val="40"/>
          <w:szCs w:val="40"/>
        </w:rPr>
        <w:t>公顷，其他农用地</w:t>
      </w:r>
      <w:r>
        <w:rPr>
          <w:rFonts w:hint="eastAsia" w:ascii="仿宋_GB2312"/>
          <w:spacing w:val="-4"/>
          <w:sz w:val="40"/>
          <w:szCs w:val="40"/>
          <w:lang w:val="en-US" w:eastAsia="zh-CN"/>
        </w:rPr>
        <w:t>5.1447</w:t>
      </w:r>
      <w:r>
        <w:rPr>
          <w:rFonts w:hint="eastAsia" w:ascii="仿宋_GB2312"/>
          <w:spacing w:val="-4"/>
          <w:sz w:val="40"/>
          <w:szCs w:val="40"/>
        </w:rPr>
        <w:t>公顷），建设用地</w:t>
      </w:r>
      <w:r>
        <w:rPr>
          <w:rFonts w:hint="eastAsia" w:ascii="仿宋_GB2312"/>
          <w:spacing w:val="-4"/>
          <w:sz w:val="40"/>
          <w:szCs w:val="40"/>
          <w:lang w:val="en-US" w:eastAsia="zh-CN"/>
        </w:rPr>
        <w:t>2.2138</w:t>
      </w:r>
      <w:r>
        <w:rPr>
          <w:rFonts w:hint="eastAsia" w:ascii="仿宋_GB2312"/>
          <w:spacing w:val="-4"/>
          <w:sz w:val="40"/>
          <w:szCs w:val="40"/>
        </w:rPr>
        <w:t>公顷</w:t>
      </w:r>
      <w:r>
        <w:rPr>
          <w:rFonts w:hint="eastAsia" w:ascii="仿宋_GB2312"/>
          <w:spacing w:val="-4"/>
          <w:sz w:val="40"/>
          <w:szCs w:val="40"/>
          <w:lang w:eastAsia="zh-CN"/>
        </w:rPr>
        <w:t>，未利用地</w:t>
      </w:r>
      <w:r>
        <w:rPr>
          <w:rFonts w:hint="eastAsia" w:ascii="仿宋_GB2312"/>
          <w:spacing w:val="-4"/>
          <w:sz w:val="40"/>
          <w:szCs w:val="40"/>
          <w:lang w:val="en-US" w:eastAsia="zh-CN"/>
        </w:rPr>
        <w:t>2.962公顷</w:t>
      </w:r>
      <w:r>
        <w:rPr>
          <w:rFonts w:hint="eastAsia" w:ascii="仿宋_GB2312"/>
          <w:spacing w:val="-4"/>
          <w:sz w:val="40"/>
          <w:szCs w:val="40"/>
        </w:rPr>
        <w:t>。</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五、征地补偿标准和补偿费用</w:t>
      </w:r>
    </w:p>
    <w:p>
      <w:pPr>
        <w:adjustRightInd w:val="0"/>
        <w:snapToGrid w:val="0"/>
        <w:spacing w:line="580" w:lineRule="exact"/>
        <w:ind w:firstLine="803" w:firstLineChars="200"/>
        <w:rPr>
          <w:rFonts w:hint="eastAsia" w:ascii="黑体" w:hAnsi="黑体" w:eastAsia="黑体"/>
          <w:sz w:val="40"/>
          <w:szCs w:val="40"/>
        </w:rPr>
      </w:pPr>
      <w:r>
        <w:rPr>
          <w:rFonts w:hint="eastAsia" w:ascii="楷体_GB2312" w:eastAsia="楷体_GB2312"/>
          <w:b/>
          <w:sz w:val="40"/>
          <w:szCs w:val="40"/>
        </w:rPr>
        <w:t>（一）</w:t>
      </w:r>
      <w:r>
        <w:rPr>
          <w:rFonts w:hint="eastAsia" w:ascii="仿宋_GB2312"/>
          <w:sz w:val="40"/>
          <w:szCs w:val="40"/>
        </w:rPr>
        <w:t>征地补偿按《江西省人民政府关于公布全省征地区片综合地价的通知》（赣府字〔2020〕9号）文件精神和南昌市人民政府办公厅关于实施征地区片综合地价有关事项的通知（洪府厅字〔2020〕72号）文件规定的标准执行。具体补偿待测量单位现场勘测定界后匡算补偿金额。</w:t>
      </w:r>
    </w:p>
    <w:p>
      <w:pPr>
        <w:adjustRightInd w:val="0"/>
        <w:snapToGrid w:val="0"/>
        <w:spacing w:line="580" w:lineRule="exact"/>
        <w:ind w:firstLine="803" w:firstLineChars="200"/>
        <w:rPr>
          <w:rFonts w:hint="eastAsia" w:ascii="楷体_GB2312" w:eastAsia="楷体_GB2312"/>
          <w:b/>
          <w:sz w:val="40"/>
          <w:szCs w:val="40"/>
        </w:rPr>
      </w:pPr>
      <w:r>
        <w:rPr>
          <w:rFonts w:hint="eastAsia" w:ascii="楷体_GB2312" w:eastAsia="楷体_GB2312"/>
          <w:b/>
          <w:sz w:val="40"/>
          <w:szCs w:val="40"/>
        </w:rPr>
        <w:t>（二）青苗、附着物补偿</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青苗补偿按《进贤县征收土地青苗补偿费和地上附着物补偿费标准》进府办发〔2016〕79号文件有关规定的标准执行。具体补偿待现场清点后结算。</w:t>
      </w:r>
    </w:p>
    <w:p>
      <w:pPr>
        <w:adjustRightInd w:val="0"/>
        <w:snapToGrid w:val="0"/>
        <w:spacing w:line="580" w:lineRule="exact"/>
        <w:ind w:firstLine="803" w:firstLineChars="200"/>
        <w:rPr>
          <w:rFonts w:hint="eastAsia" w:ascii="楷体_GB2312" w:eastAsia="楷体_GB2312"/>
          <w:b/>
          <w:sz w:val="40"/>
          <w:szCs w:val="40"/>
        </w:rPr>
      </w:pPr>
      <w:r>
        <w:rPr>
          <w:rFonts w:hint="eastAsia" w:ascii="楷体_GB2312" w:eastAsia="楷体_GB2312"/>
          <w:b/>
          <w:sz w:val="40"/>
          <w:szCs w:val="40"/>
        </w:rPr>
        <w:t>（三）支付对象</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征地补偿费用（土地补偿费、安置补偿费）支付给被征地农村集体经济组织。</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属于被征地农村集体经济组织所有的青苗及附着物补偿费，支付给被征地农村集体经济组织；属于农户或其他权利人所有的青苗及附着物补偿费支付给农户或其他权利人。</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六、安置政策</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采取货币和社保安置方式。县政府将根据征收土地面积，按7000元/亩预存社保金。</w:t>
      </w:r>
    </w:p>
    <w:p>
      <w:pPr>
        <w:adjustRightInd w:val="0"/>
        <w:snapToGrid w:val="0"/>
        <w:spacing w:line="580" w:lineRule="exact"/>
        <w:ind w:firstLine="800" w:firstLineChars="200"/>
        <w:rPr>
          <w:rFonts w:hint="eastAsia" w:ascii="黑体" w:hAnsi="黑体" w:eastAsia="黑体"/>
          <w:sz w:val="40"/>
          <w:szCs w:val="40"/>
        </w:rPr>
      </w:pPr>
      <w:r>
        <w:rPr>
          <w:rFonts w:hint="eastAsia" w:ascii="黑体" w:hAnsi="黑体" w:eastAsia="黑体"/>
          <w:sz w:val="40"/>
          <w:szCs w:val="40"/>
        </w:rPr>
        <w:t>七、公告期限</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本公告期限：自202</w:t>
      </w:r>
      <w:r>
        <w:rPr>
          <w:rFonts w:hint="eastAsia" w:ascii="仿宋_GB2312"/>
          <w:sz w:val="40"/>
          <w:szCs w:val="40"/>
          <w:lang w:val="en-US" w:eastAsia="zh-CN"/>
        </w:rPr>
        <w:t>1</w:t>
      </w:r>
      <w:r>
        <w:rPr>
          <w:rFonts w:hint="eastAsia" w:ascii="仿宋_GB2312"/>
          <w:sz w:val="40"/>
          <w:szCs w:val="40"/>
        </w:rPr>
        <w:t xml:space="preserve">年 </w:t>
      </w:r>
      <w:r>
        <w:rPr>
          <w:rFonts w:hint="eastAsia" w:ascii="仿宋_GB2312"/>
          <w:sz w:val="40"/>
          <w:szCs w:val="40"/>
          <w:lang w:val="en-US" w:eastAsia="zh-CN"/>
        </w:rPr>
        <w:t>4</w:t>
      </w:r>
      <w:r>
        <w:rPr>
          <w:rFonts w:hint="eastAsia" w:ascii="仿宋_GB2312"/>
          <w:sz w:val="40"/>
          <w:szCs w:val="40"/>
        </w:rPr>
        <w:t>月</w:t>
      </w:r>
      <w:r>
        <w:rPr>
          <w:rFonts w:hint="eastAsia" w:ascii="仿宋_GB2312"/>
          <w:sz w:val="40"/>
          <w:szCs w:val="40"/>
          <w:lang w:val="en-US" w:eastAsia="zh-CN"/>
        </w:rPr>
        <w:t>18</w:t>
      </w:r>
      <w:r>
        <w:rPr>
          <w:rFonts w:hint="eastAsia" w:ascii="仿宋_GB2312"/>
          <w:sz w:val="40"/>
          <w:szCs w:val="40"/>
        </w:rPr>
        <w:t xml:space="preserve">日至2021年 </w:t>
      </w:r>
      <w:r>
        <w:rPr>
          <w:rFonts w:hint="eastAsia" w:ascii="仿宋_GB2312"/>
          <w:sz w:val="40"/>
          <w:szCs w:val="40"/>
          <w:lang w:val="en-US" w:eastAsia="zh-CN"/>
        </w:rPr>
        <w:t>5</w:t>
      </w:r>
      <w:r>
        <w:rPr>
          <w:rFonts w:hint="eastAsia" w:ascii="仿宋_GB2312"/>
          <w:sz w:val="40"/>
          <w:szCs w:val="40"/>
        </w:rPr>
        <w:t>月</w:t>
      </w:r>
      <w:r>
        <w:rPr>
          <w:rFonts w:hint="eastAsia" w:ascii="仿宋_GB2312"/>
          <w:sz w:val="40"/>
          <w:szCs w:val="40"/>
          <w:lang w:val="en-US" w:eastAsia="zh-CN"/>
        </w:rPr>
        <w:t>17</w:t>
      </w:r>
      <w:r>
        <w:rPr>
          <w:rFonts w:hint="eastAsia" w:ascii="仿宋_GB2312"/>
          <w:sz w:val="40"/>
          <w:szCs w:val="40"/>
        </w:rPr>
        <w:t>日。（公告期限为30日）。</w:t>
      </w:r>
    </w:p>
    <w:p>
      <w:pPr>
        <w:adjustRightInd w:val="0"/>
        <w:snapToGrid w:val="0"/>
        <w:spacing w:line="580" w:lineRule="exact"/>
        <w:ind w:firstLine="800" w:firstLineChars="200"/>
        <w:rPr>
          <w:rFonts w:hint="eastAsia" w:ascii="仿宋_GB2312"/>
          <w:sz w:val="40"/>
          <w:szCs w:val="40"/>
        </w:rPr>
      </w:pPr>
      <w:r>
        <w:rPr>
          <w:rFonts w:hint="eastAsia" w:ascii="黑体" w:hAnsi="黑体" w:eastAsia="黑体"/>
          <w:sz w:val="40"/>
          <w:szCs w:val="40"/>
        </w:rPr>
        <w:t>八、</w:t>
      </w:r>
      <w:r>
        <w:rPr>
          <w:rFonts w:hint="eastAsia" w:ascii="仿宋_GB2312"/>
          <w:sz w:val="40"/>
          <w:szCs w:val="40"/>
        </w:rPr>
        <w:t>被征地的农村集体经济组织和农户对征收土地的补偿标准和安置途径有申请听证的权利。对本方案有异议的，按照《</w:t>
      </w:r>
      <w:r>
        <w:rPr>
          <w:rFonts w:hint="eastAsia" w:ascii="仿宋_GB2312"/>
          <w:sz w:val="40"/>
          <w:szCs w:val="40"/>
          <w:lang w:eastAsia="zh-CN"/>
        </w:rPr>
        <w:t>自然</w:t>
      </w:r>
      <w:r>
        <w:rPr>
          <w:rFonts w:hint="eastAsia" w:ascii="仿宋_GB2312"/>
          <w:sz w:val="40"/>
          <w:szCs w:val="40"/>
        </w:rPr>
        <w:t>资源听证规定》的规定，应在30个日提出书面申请，由我局按规定组织听证。逾期未提出的，按放弃听证办理。</w:t>
      </w:r>
    </w:p>
    <w:p>
      <w:pPr>
        <w:adjustRightInd w:val="0"/>
        <w:snapToGrid w:val="0"/>
        <w:spacing w:line="580" w:lineRule="exact"/>
        <w:ind w:firstLine="800" w:firstLineChars="200"/>
        <w:rPr>
          <w:rFonts w:hint="eastAsia" w:ascii="仿宋_GB2312"/>
          <w:sz w:val="40"/>
          <w:szCs w:val="40"/>
        </w:rPr>
      </w:pPr>
      <w:r>
        <w:rPr>
          <w:rFonts w:hint="eastAsia" w:ascii="黑体" w:hAnsi="黑体" w:eastAsia="黑体"/>
          <w:sz w:val="40"/>
          <w:szCs w:val="40"/>
        </w:rPr>
        <w:t>九、</w:t>
      </w:r>
      <w:r>
        <w:rPr>
          <w:rFonts w:hint="eastAsia" w:ascii="仿宋_GB2312"/>
          <w:sz w:val="40"/>
          <w:szCs w:val="40"/>
        </w:rPr>
        <w:t>在本公告发布30日内，被征收土地单位和个人到进贤县自然资源局土地储备中心办理申报及登记手续。</w:t>
      </w:r>
    </w:p>
    <w:p>
      <w:pPr>
        <w:adjustRightInd w:val="0"/>
        <w:snapToGrid w:val="0"/>
        <w:spacing w:line="580" w:lineRule="exact"/>
        <w:ind w:firstLine="800" w:firstLineChars="200"/>
        <w:rPr>
          <w:rFonts w:hint="eastAsia" w:ascii="仿宋_GB2312"/>
          <w:sz w:val="40"/>
          <w:szCs w:val="40"/>
        </w:rPr>
      </w:pP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特此公告。</w:t>
      </w:r>
    </w:p>
    <w:p>
      <w:pPr>
        <w:adjustRightInd w:val="0"/>
        <w:snapToGrid w:val="0"/>
        <w:spacing w:line="580" w:lineRule="exact"/>
        <w:ind w:firstLine="800" w:firstLineChars="200"/>
        <w:rPr>
          <w:rFonts w:hint="eastAsia" w:ascii="仿宋_GB2312"/>
          <w:sz w:val="40"/>
          <w:szCs w:val="40"/>
        </w:rPr>
      </w:pP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联系单位：进贤县自然资源局</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联系地点：进贤县土地储备中心</w:t>
      </w:r>
    </w:p>
    <w:p>
      <w:pPr>
        <w:adjustRightInd w:val="0"/>
        <w:snapToGrid w:val="0"/>
        <w:spacing w:line="580" w:lineRule="exact"/>
        <w:ind w:firstLine="800" w:firstLineChars="200"/>
        <w:rPr>
          <w:rFonts w:hint="eastAsia" w:ascii="仿宋_GB2312"/>
          <w:sz w:val="40"/>
          <w:szCs w:val="40"/>
        </w:rPr>
      </w:pPr>
      <w:r>
        <w:rPr>
          <w:rFonts w:hint="eastAsia" w:ascii="仿宋_GB2312"/>
          <w:sz w:val="40"/>
          <w:szCs w:val="40"/>
        </w:rPr>
        <w:t>联系电话：0791-85677088</w:t>
      </w:r>
    </w:p>
    <w:p>
      <w:pPr>
        <w:adjustRightInd w:val="0"/>
        <w:snapToGrid w:val="0"/>
        <w:spacing w:line="580" w:lineRule="exact"/>
        <w:ind w:firstLine="800" w:firstLineChars="200"/>
        <w:rPr>
          <w:rFonts w:hint="eastAsia" w:ascii="仿宋_GB2312"/>
          <w:sz w:val="40"/>
          <w:szCs w:val="40"/>
        </w:rPr>
      </w:pPr>
    </w:p>
    <w:p>
      <w:pPr>
        <w:adjustRightInd w:val="0"/>
        <w:snapToGrid w:val="0"/>
        <w:spacing w:line="580" w:lineRule="exact"/>
        <w:ind w:firstLine="800" w:firstLineChars="200"/>
        <w:rPr>
          <w:rFonts w:hint="eastAsia" w:ascii="仿宋_GB2312"/>
          <w:sz w:val="40"/>
          <w:szCs w:val="40"/>
        </w:rPr>
      </w:pPr>
    </w:p>
    <w:p>
      <w:pPr>
        <w:adjustRightInd w:val="0"/>
        <w:snapToGrid w:val="0"/>
        <w:spacing w:line="580" w:lineRule="exact"/>
        <w:ind w:firstLine="8600" w:firstLineChars="2150"/>
        <w:rPr>
          <w:rFonts w:hint="eastAsia" w:ascii="仿宋_GB2312"/>
          <w:sz w:val="40"/>
          <w:szCs w:val="40"/>
        </w:rPr>
      </w:pPr>
      <w:r>
        <w:rPr>
          <w:rFonts w:hint="eastAsia" w:ascii="仿宋_GB2312"/>
          <w:sz w:val="40"/>
          <w:szCs w:val="40"/>
        </w:rPr>
        <w:t>进贤县人民政府</w:t>
      </w:r>
    </w:p>
    <w:p>
      <w:pPr>
        <w:adjustRightInd w:val="0"/>
        <w:snapToGrid w:val="0"/>
        <w:spacing w:line="580" w:lineRule="exact"/>
        <w:ind w:firstLine="8400" w:firstLineChars="2100"/>
        <w:rPr>
          <w:rFonts w:hint="eastAsia" w:ascii="仿宋_GB2312"/>
          <w:sz w:val="40"/>
          <w:szCs w:val="40"/>
        </w:rPr>
      </w:pPr>
      <w:r>
        <w:rPr>
          <w:rFonts w:hint="eastAsia" w:ascii="仿宋_GB2312"/>
          <w:sz w:val="40"/>
          <w:szCs w:val="40"/>
        </w:rPr>
        <w:t>202</w:t>
      </w:r>
      <w:r>
        <w:rPr>
          <w:rFonts w:hint="eastAsia" w:ascii="仿宋_GB2312"/>
          <w:sz w:val="40"/>
          <w:szCs w:val="40"/>
          <w:lang w:val="en-US" w:eastAsia="zh-CN"/>
        </w:rPr>
        <w:t>1</w:t>
      </w:r>
      <w:r>
        <w:rPr>
          <w:rFonts w:hint="eastAsia" w:ascii="仿宋_GB2312"/>
          <w:sz w:val="40"/>
          <w:szCs w:val="40"/>
        </w:rPr>
        <w:t>年</w:t>
      </w:r>
      <w:r>
        <w:rPr>
          <w:rFonts w:hint="eastAsia" w:ascii="仿宋_GB2312"/>
          <w:sz w:val="40"/>
          <w:szCs w:val="40"/>
          <w:lang w:val="en-US" w:eastAsia="zh-CN"/>
        </w:rPr>
        <w:t>4</w:t>
      </w:r>
      <w:r>
        <w:rPr>
          <w:rFonts w:hint="eastAsia" w:ascii="仿宋_GB2312"/>
          <w:sz w:val="40"/>
          <w:szCs w:val="40"/>
        </w:rPr>
        <w:t>月</w:t>
      </w:r>
      <w:r>
        <w:rPr>
          <w:rFonts w:hint="eastAsia" w:ascii="仿宋_GB2312"/>
          <w:sz w:val="40"/>
          <w:szCs w:val="40"/>
          <w:lang w:val="en-US" w:eastAsia="zh-CN"/>
        </w:rPr>
        <w:t>18</w:t>
      </w:r>
      <w:r>
        <w:rPr>
          <w:rFonts w:hint="eastAsia" w:ascii="仿宋_GB2312"/>
          <w:sz w:val="40"/>
          <w:szCs w:val="40"/>
        </w:rPr>
        <w:t>日</w:t>
      </w:r>
    </w:p>
    <w:p>
      <w:pPr>
        <w:adjustRightInd w:val="0"/>
        <w:snapToGrid w:val="0"/>
        <w:spacing w:line="360" w:lineRule="auto"/>
        <w:rPr>
          <w:rFonts w:hint="eastAsia" w:ascii="仿宋_GB2312"/>
          <w:sz w:val="40"/>
          <w:szCs w:val="40"/>
        </w:rPr>
      </w:pPr>
    </w:p>
    <w:sectPr>
      <w:headerReference r:id="rId3" w:type="default"/>
      <w:pgSz w:w="16840" w:h="23814"/>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5A69"/>
    <w:rsid w:val="00067D94"/>
    <w:rsid w:val="00387229"/>
    <w:rsid w:val="00D310F9"/>
    <w:rsid w:val="012F113B"/>
    <w:rsid w:val="01B72F6A"/>
    <w:rsid w:val="0210485E"/>
    <w:rsid w:val="040272A5"/>
    <w:rsid w:val="05514A4E"/>
    <w:rsid w:val="05FC517F"/>
    <w:rsid w:val="061C72FA"/>
    <w:rsid w:val="07704108"/>
    <w:rsid w:val="077F68B9"/>
    <w:rsid w:val="07C14481"/>
    <w:rsid w:val="0943726F"/>
    <w:rsid w:val="0A4B4188"/>
    <w:rsid w:val="0A5B0AD4"/>
    <w:rsid w:val="0CB42271"/>
    <w:rsid w:val="0D303AF7"/>
    <w:rsid w:val="0D473202"/>
    <w:rsid w:val="10B32FC2"/>
    <w:rsid w:val="110C339D"/>
    <w:rsid w:val="11154FAF"/>
    <w:rsid w:val="129F56C8"/>
    <w:rsid w:val="12EC3E2C"/>
    <w:rsid w:val="13EF7EA9"/>
    <w:rsid w:val="15B6687F"/>
    <w:rsid w:val="16563810"/>
    <w:rsid w:val="166575AB"/>
    <w:rsid w:val="17A61F17"/>
    <w:rsid w:val="186F7380"/>
    <w:rsid w:val="18D20017"/>
    <w:rsid w:val="1902170B"/>
    <w:rsid w:val="19F24AE5"/>
    <w:rsid w:val="1C3D4B76"/>
    <w:rsid w:val="1D606DEA"/>
    <w:rsid w:val="1E9705D9"/>
    <w:rsid w:val="20BA1F85"/>
    <w:rsid w:val="21463F99"/>
    <w:rsid w:val="2159187C"/>
    <w:rsid w:val="217A38F0"/>
    <w:rsid w:val="218B456E"/>
    <w:rsid w:val="2228228B"/>
    <w:rsid w:val="271D21FD"/>
    <w:rsid w:val="297D04E4"/>
    <w:rsid w:val="2D9C4518"/>
    <w:rsid w:val="2DAA47F1"/>
    <w:rsid w:val="2EA0669A"/>
    <w:rsid w:val="2FD37A9A"/>
    <w:rsid w:val="335A378F"/>
    <w:rsid w:val="339D23D0"/>
    <w:rsid w:val="34836926"/>
    <w:rsid w:val="36E5574B"/>
    <w:rsid w:val="387965DD"/>
    <w:rsid w:val="3A731C79"/>
    <w:rsid w:val="3C826895"/>
    <w:rsid w:val="3DB0699C"/>
    <w:rsid w:val="3DE0232A"/>
    <w:rsid w:val="3EBC62F7"/>
    <w:rsid w:val="3F0233A1"/>
    <w:rsid w:val="43401F07"/>
    <w:rsid w:val="4548376D"/>
    <w:rsid w:val="46F50ACB"/>
    <w:rsid w:val="47AB7471"/>
    <w:rsid w:val="47AF67AF"/>
    <w:rsid w:val="49394010"/>
    <w:rsid w:val="4C0B76C8"/>
    <w:rsid w:val="4C180FE8"/>
    <w:rsid w:val="4C78429E"/>
    <w:rsid w:val="4CF40805"/>
    <w:rsid w:val="4EE45AF0"/>
    <w:rsid w:val="4EED534C"/>
    <w:rsid w:val="4F981822"/>
    <w:rsid w:val="50272DFB"/>
    <w:rsid w:val="50340B2E"/>
    <w:rsid w:val="506E3413"/>
    <w:rsid w:val="50BC2F06"/>
    <w:rsid w:val="54D70137"/>
    <w:rsid w:val="557A1D50"/>
    <w:rsid w:val="55CB6496"/>
    <w:rsid w:val="562C02BF"/>
    <w:rsid w:val="568F4DD5"/>
    <w:rsid w:val="56E20C0B"/>
    <w:rsid w:val="57E33333"/>
    <w:rsid w:val="5D033C8B"/>
    <w:rsid w:val="5E095A69"/>
    <w:rsid w:val="63872EC9"/>
    <w:rsid w:val="64DF094F"/>
    <w:rsid w:val="65557233"/>
    <w:rsid w:val="659C2568"/>
    <w:rsid w:val="65BC5FDC"/>
    <w:rsid w:val="6CA32CCA"/>
    <w:rsid w:val="71F5781F"/>
    <w:rsid w:val="743A3597"/>
    <w:rsid w:val="74AE1F96"/>
    <w:rsid w:val="7710791F"/>
    <w:rsid w:val="79F1433E"/>
    <w:rsid w:val="7B811300"/>
    <w:rsid w:val="7C864E0D"/>
    <w:rsid w:val="7CC47DA7"/>
    <w:rsid w:val="7E7829EC"/>
    <w:rsid w:val="7F04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HAnsi" w:hAnsiTheme="minorHAnsi"/>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eastAsia="仿宋_GB2312" w:cs="宋体" w:asciiTheme="minorHAnsi" w:hAnsiTheme="minorHAns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151</Words>
  <Characters>861</Characters>
  <Lines>7</Lines>
  <Paragraphs>2</Paragraphs>
  <TotalTime>0</TotalTime>
  <ScaleCrop>false</ScaleCrop>
  <LinksUpToDate>false</LinksUpToDate>
  <CharactersWithSpaces>1010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2021-01-15T07:51:00Z</dcterms:created>
  <dc:creator>Administrator</dc:creator>
  <cp:lastModifiedBy>万晓明</cp:lastModifiedBy>
  <cp:lastPrinted>2021-01-18T04:05:00Z</cp:lastPrinted>
  <dcterms:modified xsi:type="dcterms:W3CDTF">2022-03-29T01:43:40Z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955DCA6249E84C528565F8790E73A324</vt:lpwstr>
  </property>
</Properties>
</file>