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6"/>
          <w:szCs w:val="56"/>
          <w:lang w:val="en-US" w:eastAsia="zh-CN"/>
        </w:rPr>
      </w:pPr>
      <w:bookmarkStart w:id="0" w:name="_GoBack"/>
      <w:bookmarkEnd w:id="0"/>
      <w:r>
        <w:rPr>
          <w:rFonts w:hint="eastAsia" w:ascii="仿宋_GB2312"/>
          <w:b/>
          <w:bCs/>
          <w:sz w:val="56"/>
          <w:szCs w:val="56"/>
          <w:lang w:val="en-US" w:eastAsia="zh-CN"/>
        </w:rPr>
        <w:t>进贤县人民政府</w:t>
      </w:r>
    </w:p>
    <w:p>
      <w:pPr>
        <w:adjustRightInd w:val="0"/>
        <w:snapToGrid w:val="0"/>
        <w:spacing w:line="580" w:lineRule="exact"/>
        <w:jc w:val="center"/>
        <w:rPr>
          <w:rFonts w:hint="eastAsia" w:ascii="仿宋_GB2312"/>
          <w:b/>
          <w:bCs/>
          <w:sz w:val="48"/>
          <w:szCs w:val="48"/>
          <w:lang w:val="en-US" w:eastAsia="zh-CN"/>
        </w:rPr>
      </w:pPr>
      <w:r>
        <w:rPr>
          <w:rFonts w:hint="eastAsia" w:ascii="仿宋_GB2312"/>
          <w:b/>
          <w:bCs/>
          <w:sz w:val="56"/>
          <w:szCs w:val="56"/>
          <w:lang w:val="en-US" w:eastAsia="zh-CN"/>
        </w:rPr>
        <w:t>关于进贤县2021年度第一批次城市建设用地征收土地公告</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进贤县2021年度第一批次集镇建设用地征收土地,于2021年 12月17日经江西省人民政府依法批准。现将依法批准的征收土地方案有关事项公告如下：</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 xml:space="preserve">一、批准文号 </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赣自然资征[2022]68号。</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二、规划用途</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征收土地规划用途为：用于城镇道路、供水、教育、公园绿地、城镇住宅（安居保 障工程）、防护绿地、排水、体育、文化项目建设。</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三、征地位置</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土地座落：位于进贤县民和镇凤岭村、山前村、涂家村、义坊 村、云桥村，钟陵乡东塘村、东溪村，张公镇党溪村，温圳镇大溪村、泉溪村，泉岭乡南岸村，七里乡罗源村、瑶池村。具体征收范围见征地红线图。</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四、被征地权属单位</w:t>
      </w:r>
    </w:p>
    <w:p>
      <w:pPr>
        <w:keepNext w:val="0"/>
        <w:keepLines w:val="0"/>
        <w:widowControl/>
        <w:suppressLineNumbers w:val="0"/>
        <w:ind w:firstLine="800" w:firstLineChars="200"/>
        <w:jc w:val="left"/>
        <w:rPr>
          <w:rFonts w:hint="eastAsia" w:ascii="仿宋_GB2312"/>
          <w:sz w:val="40"/>
          <w:szCs w:val="40"/>
          <w:lang w:val="en-US" w:eastAsia="zh-CN"/>
        </w:rPr>
      </w:pPr>
      <w:r>
        <w:rPr>
          <w:rFonts w:hint="eastAsia" w:ascii="仿宋_GB2312"/>
          <w:sz w:val="40"/>
          <w:szCs w:val="40"/>
          <w:lang w:val="en-US" w:eastAsia="zh-CN"/>
        </w:rPr>
        <w:t>本次征收进贤县民和镇凤岭村、山前村、涂家村、义坊村、云桥村，钟陵乡东塘村、东溪村，张公镇党溪村，温圳镇大溪村、泉溪村，泉岭乡南岸村，七里乡罗源村、瑶池村的土地。</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五、征地面积</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本次征地总面积711.51亩，其中：水田224.2785亩、旱地296.634亩、园地0.6105亩、林地35.1795亩、其他农用地77.1705亩、建设用地33.207亩、未利用地44.43亩。</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六、征地补偿标准和补偿费用</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征地补偿按《江西省人民政府关于公布全省征地区片综合地价的通知》（赣府字[2020]9号）及南昌市人民政府办公厅关于实施征地区片综合地价有关事项的通知（洪府厅字[2020]72号）有关规定的标准执行。</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七、公告期限</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本告知期限自2022年 3月1 4日至2022年 3月 25日（告知期限为10个工作日）。</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八、补偿登记</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自本公告发布之日起20日内，上述征收土地范围内的集体经济组织、农民或其他土地权利人应持土地权属证书、征收土地协议等证明材料到进贤县自然资源局设置的登记点办理补偿兑现手续。</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九、补偿标准争议处理</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当事人对本征地补偿标准有争议的，由进贤县人民政府协调，协调不成的，报省人民政府裁决。</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特此公告。</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登记单位：进贤县自然资源局</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登记地点：进贤县土地储备中心</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联系电话：0791-85677088</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9600" w:firstLineChars="2400"/>
        <w:rPr>
          <w:rFonts w:hint="eastAsia" w:ascii="仿宋_GB2312"/>
          <w:sz w:val="40"/>
          <w:szCs w:val="40"/>
          <w:lang w:val="en-US" w:eastAsia="zh-CN"/>
        </w:rPr>
      </w:pPr>
      <w:r>
        <w:rPr>
          <w:rFonts w:hint="eastAsia" w:ascii="仿宋_GB2312"/>
          <w:sz w:val="40"/>
          <w:szCs w:val="40"/>
          <w:lang w:val="en-US" w:eastAsia="zh-CN"/>
        </w:rPr>
        <w:t>进贤县人民政府</w:t>
      </w:r>
    </w:p>
    <w:p>
      <w:pPr>
        <w:adjustRightInd w:val="0"/>
        <w:snapToGrid w:val="0"/>
        <w:spacing w:line="580" w:lineRule="exact"/>
        <w:ind w:firstLine="9600" w:firstLineChars="2400"/>
        <w:rPr>
          <w:rFonts w:hint="eastAsia" w:ascii="仿宋_GB2312"/>
          <w:sz w:val="40"/>
          <w:szCs w:val="40"/>
          <w:lang w:val="en-US" w:eastAsia="zh-CN"/>
        </w:rPr>
      </w:pPr>
      <w:r>
        <w:rPr>
          <w:rFonts w:hint="eastAsia" w:ascii="仿宋_GB2312"/>
          <w:sz w:val="40"/>
          <w:szCs w:val="40"/>
          <w:lang w:val="en-US" w:eastAsia="zh-CN"/>
        </w:rPr>
        <w:t>2022年3月14日</w:t>
      </w:r>
    </w:p>
    <w:p>
      <w:pPr>
        <w:adjustRightInd w:val="0"/>
        <w:snapToGrid w:val="0"/>
        <w:spacing w:line="360" w:lineRule="auto"/>
        <w:rPr>
          <w:rFonts w:hint="eastAsia" w:ascii="仿宋_GB2312"/>
          <w:sz w:val="40"/>
          <w:szCs w:val="40"/>
        </w:rPr>
      </w:pPr>
    </w:p>
    <w:sectPr>
      <w:headerReference r:id="rId3" w:type="default"/>
      <w:pgSz w:w="16840" w:h="23814"/>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5A69"/>
    <w:rsid w:val="00067D94"/>
    <w:rsid w:val="00387229"/>
    <w:rsid w:val="00D310F9"/>
    <w:rsid w:val="012F113B"/>
    <w:rsid w:val="01B72F6A"/>
    <w:rsid w:val="0210485E"/>
    <w:rsid w:val="02B2290D"/>
    <w:rsid w:val="040272A5"/>
    <w:rsid w:val="05514A4E"/>
    <w:rsid w:val="05FC517F"/>
    <w:rsid w:val="061C72FA"/>
    <w:rsid w:val="07704108"/>
    <w:rsid w:val="077F68B9"/>
    <w:rsid w:val="07C14481"/>
    <w:rsid w:val="0943726F"/>
    <w:rsid w:val="0A4B4188"/>
    <w:rsid w:val="0A5B0AD4"/>
    <w:rsid w:val="0CB42271"/>
    <w:rsid w:val="0D303AF7"/>
    <w:rsid w:val="0D473202"/>
    <w:rsid w:val="10B32FC2"/>
    <w:rsid w:val="110C339D"/>
    <w:rsid w:val="11154FAF"/>
    <w:rsid w:val="129F56C8"/>
    <w:rsid w:val="12EC3E2C"/>
    <w:rsid w:val="13EF7EA9"/>
    <w:rsid w:val="15B6687F"/>
    <w:rsid w:val="15BF7D75"/>
    <w:rsid w:val="16563810"/>
    <w:rsid w:val="166575AB"/>
    <w:rsid w:val="17A61F17"/>
    <w:rsid w:val="186F7380"/>
    <w:rsid w:val="18D20017"/>
    <w:rsid w:val="1902170B"/>
    <w:rsid w:val="19102A13"/>
    <w:rsid w:val="19973326"/>
    <w:rsid w:val="19F24AE5"/>
    <w:rsid w:val="1C3D4B76"/>
    <w:rsid w:val="1D606DEA"/>
    <w:rsid w:val="1E9705D9"/>
    <w:rsid w:val="20BA1F85"/>
    <w:rsid w:val="21463F99"/>
    <w:rsid w:val="2159187C"/>
    <w:rsid w:val="217A38F0"/>
    <w:rsid w:val="218B456E"/>
    <w:rsid w:val="2228228B"/>
    <w:rsid w:val="271D21FD"/>
    <w:rsid w:val="294479FC"/>
    <w:rsid w:val="297D04E4"/>
    <w:rsid w:val="2D9C4518"/>
    <w:rsid w:val="2DAA47F1"/>
    <w:rsid w:val="2EA0669A"/>
    <w:rsid w:val="2FD37A9A"/>
    <w:rsid w:val="335A378F"/>
    <w:rsid w:val="339D23D0"/>
    <w:rsid w:val="34836926"/>
    <w:rsid w:val="36E5574B"/>
    <w:rsid w:val="380F1698"/>
    <w:rsid w:val="387965DD"/>
    <w:rsid w:val="39D30AB5"/>
    <w:rsid w:val="3C826895"/>
    <w:rsid w:val="3DB0699C"/>
    <w:rsid w:val="3DE0232A"/>
    <w:rsid w:val="3EBC62F7"/>
    <w:rsid w:val="3F0233A1"/>
    <w:rsid w:val="43401F07"/>
    <w:rsid w:val="440A3E22"/>
    <w:rsid w:val="4548376D"/>
    <w:rsid w:val="46F50ACB"/>
    <w:rsid w:val="47AB7471"/>
    <w:rsid w:val="47AF67AF"/>
    <w:rsid w:val="49394010"/>
    <w:rsid w:val="49895D08"/>
    <w:rsid w:val="4B7C58B9"/>
    <w:rsid w:val="4C0B76C8"/>
    <w:rsid w:val="4C180FE8"/>
    <w:rsid w:val="4C78429E"/>
    <w:rsid w:val="4EE45AF0"/>
    <w:rsid w:val="4EED534C"/>
    <w:rsid w:val="4F981822"/>
    <w:rsid w:val="50272DFB"/>
    <w:rsid w:val="50340B2E"/>
    <w:rsid w:val="506E3413"/>
    <w:rsid w:val="50BC2F06"/>
    <w:rsid w:val="52AD02B7"/>
    <w:rsid w:val="54D70137"/>
    <w:rsid w:val="557A1D50"/>
    <w:rsid w:val="55CB6496"/>
    <w:rsid w:val="562C02BF"/>
    <w:rsid w:val="568F4DD5"/>
    <w:rsid w:val="56E20C0B"/>
    <w:rsid w:val="57E33333"/>
    <w:rsid w:val="5B2B6562"/>
    <w:rsid w:val="5D033C8B"/>
    <w:rsid w:val="5D490406"/>
    <w:rsid w:val="5E095A69"/>
    <w:rsid w:val="63872EC9"/>
    <w:rsid w:val="64DF094F"/>
    <w:rsid w:val="65557233"/>
    <w:rsid w:val="659C2568"/>
    <w:rsid w:val="65BC5FDC"/>
    <w:rsid w:val="6AEF2BFB"/>
    <w:rsid w:val="6CA32CCA"/>
    <w:rsid w:val="6D814E15"/>
    <w:rsid w:val="71F5781F"/>
    <w:rsid w:val="73876300"/>
    <w:rsid w:val="74AE1F96"/>
    <w:rsid w:val="7710791F"/>
    <w:rsid w:val="79F1433E"/>
    <w:rsid w:val="7B811300"/>
    <w:rsid w:val="7C09238C"/>
    <w:rsid w:val="7C864E0D"/>
    <w:rsid w:val="7CC47DA7"/>
    <w:rsid w:val="7D966309"/>
    <w:rsid w:val="7E7829EC"/>
    <w:rsid w:val="7F04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HAnsi" w:hAnsiTheme="minorHAnsi"/>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eastAsia="仿宋_GB2312" w:cs="宋体" w:asciiTheme="minorHAnsi" w:hAnsiTheme="minorHAns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151</Words>
  <Characters>861</Characters>
  <Lines>7</Lines>
  <Paragraphs>2</Paragraphs>
  <TotalTime>6</TotalTime>
  <ScaleCrop>false</ScaleCrop>
  <LinksUpToDate>false</LinksUpToDate>
  <CharactersWithSpaces>1010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2021-01-15T07:51:00Z</dcterms:created>
  <dc:creator>Administrator</dc:creator>
  <cp:lastModifiedBy>万晓明</cp:lastModifiedBy>
  <cp:lastPrinted>2021-07-23T01:09:00Z</cp:lastPrinted>
  <dcterms:modified xsi:type="dcterms:W3CDTF">2022-03-29T01:42:40Z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10B67EB3D51B498097848967701BDC03</vt:lpwstr>
  </property>
</Properties>
</file>