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sz w:val="24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72"/>
          <w:szCs w:val="72"/>
        </w:rPr>
        <w:t xml:space="preserve">                     </w:t>
      </w:r>
      <w:r>
        <w:rPr>
          <w:rFonts w:hint="eastAsia" w:ascii="黑体" w:hAnsi="宋体" w:eastAsia="黑体"/>
          <w:b/>
          <w:sz w:val="52"/>
          <w:szCs w:val="52"/>
        </w:rPr>
        <w:t xml:space="preserve"> </w:t>
      </w:r>
    </w:p>
    <w:p>
      <w:pPr>
        <w:jc w:val="center"/>
        <w:rPr>
          <w:rFonts w:ascii="黑体" w:hAnsi="宋体" w:eastAsia="黑体"/>
          <w:b/>
          <w:sz w:val="2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进贤县人民政府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52"/>
          <w:szCs w:val="52"/>
          <w:lang w:eastAsia="zh-CN"/>
        </w:rPr>
      </w:pPr>
      <w:r>
        <w:rPr>
          <w:rFonts w:hint="eastAsia" w:ascii="方正小标宋简体" w:hAnsi="宋体" w:eastAsia="方正小标宋简体"/>
          <w:sz w:val="52"/>
          <w:szCs w:val="52"/>
        </w:rPr>
        <w:t>关于</w:t>
      </w: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进贤县</w:t>
      </w:r>
      <w:r>
        <w:rPr>
          <w:rFonts w:hint="eastAsia" w:ascii="方正小标宋简体" w:hAnsi="宋体" w:eastAsia="方正小标宋简体"/>
          <w:sz w:val="52"/>
          <w:szCs w:val="52"/>
        </w:rPr>
        <w:t>2021年第一批次</w:t>
      </w: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集镇</w:t>
      </w:r>
      <w:r>
        <w:rPr>
          <w:rFonts w:hint="eastAsia" w:ascii="方正小标宋简体" w:hAnsi="宋体" w:eastAsia="方正小标宋简体"/>
          <w:sz w:val="52"/>
          <w:szCs w:val="52"/>
        </w:rPr>
        <w:t>建设用地项目征收土地</w:t>
      </w:r>
      <w:r>
        <w:rPr>
          <w:rFonts w:hint="eastAsia" w:ascii="方正小标宋简体" w:hAnsi="宋体" w:eastAsia="方正小标宋简体"/>
          <w:sz w:val="52"/>
          <w:szCs w:val="52"/>
          <w:lang w:eastAsia="zh-CN"/>
        </w:rPr>
        <w:t>预公告</w:t>
      </w:r>
    </w:p>
    <w:p>
      <w:pPr>
        <w:adjustRightInd w:val="0"/>
        <w:snapToGrid w:val="0"/>
        <w:spacing w:line="600" w:lineRule="exact"/>
        <w:jc w:val="center"/>
        <w:rPr>
          <w:rFonts w:ascii="黑体" w:hAnsi="宋体" w:eastAsia="黑体"/>
          <w:b/>
          <w:sz w:val="52"/>
          <w:szCs w:val="52"/>
        </w:rPr>
      </w:pPr>
    </w:p>
    <w:p>
      <w:pPr>
        <w:adjustRightInd w:val="0"/>
        <w:snapToGrid w:val="0"/>
        <w:spacing w:line="540" w:lineRule="exact"/>
        <w:ind w:firstLine="800" w:firstLineChars="200"/>
        <w:rPr>
          <w:rFonts w:hint="eastAsia"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根据</w:t>
      </w:r>
      <w:r>
        <w:rPr>
          <w:rFonts w:hint="eastAsia" w:ascii="仿宋_GB2312" w:hAnsi="楷体_GB2312"/>
          <w:sz w:val="40"/>
          <w:szCs w:val="40"/>
          <w:lang w:eastAsia="zh-CN"/>
        </w:rPr>
        <w:t>进贤县</w:t>
      </w:r>
      <w:r>
        <w:rPr>
          <w:rFonts w:hint="eastAsia" w:ascii="仿宋_GB2312" w:hAnsi="楷体_GB2312"/>
          <w:sz w:val="40"/>
          <w:szCs w:val="40"/>
        </w:rPr>
        <w:t>2021年第一批次</w:t>
      </w:r>
      <w:r>
        <w:rPr>
          <w:rFonts w:hint="eastAsia" w:ascii="仿宋_GB2312" w:hAnsi="楷体_GB2312"/>
          <w:sz w:val="40"/>
          <w:szCs w:val="40"/>
          <w:lang w:eastAsia="zh-CN"/>
        </w:rPr>
        <w:t>集镇</w:t>
      </w:r>
      <w:r>
        <w:rPr>
          <w:rFonts w:hint="eastAsia" w:ascii="仿宋_GB2312" w:hAnsi="楷体_GB2312"/>
          <w:sz w:val="40"/>
          <w:szCs w:val="40"/>
        </w:rPr>
        <w:t>建设用地项目的需要，依据进贤县</w:t>
      </w:r>
      <w:r>
        <w:rPr>
          <w:rFonts w:hint="eastAsia" w:ascii="仿宋_GB2312" w:hAnsi="楷体_GB2312"/>
          <w:sz w:val="40"/>
          <w:szCs w:val="40"/>
          <w:lang w:eastAsia="zh-CN"/>
        </w:rPr>
        <w:t>温圳镇</w:t>
      </w:r>
      <w:r>
        <w:rPr>
          <w:rFonts w:hint="eastAsia" w:ascii="仿宋_GB2312" w:hAnsi="楷体_GB2312"/>
          <w:sz w:val="40"/>
          <w:szCs w:val="40"/>
        </w:rPr>
        <w:t>土地利用总体规划，经进贤县政府研究决定，征收进贤县</w:t>
      </w:r>
      <w:r>
        <w:rPr>
          <w:rFonts w:hint="eastAsia" w:ascii="仿宋_GB2312" w:hAnsi="楷体_GB2312"/>
          <w:sz w:val="40"/>
          <w:szCs w:val="40"/>
          <w:lang w:eastAsia="zh-CN"/>
        </w:rPr>
        <w:t>温圳镇东岗村委会</w:t>
      </w:r>
      <w:r>
        <w:rPr>
          <w:rFonts w:hint="eastAsia" w:ascii="仿宋_GB2312" w:hAnsi="楷体_GB2312"/>
          <w:sz w:val="40"/>
          <w:szCs w:val="40"/>
        </w:rPr>
        <w:t>（建设项目用地）范围内的集体土地。依照《中华人民共和国土地管理法》、《江西省实施&lt;土地管理法&gt;办法》和《江西省征收土地管理办法》等规定，现将有关事项告知如下：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一、征收目的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征收土地目的为：用于</w:t>
      </w:r>
      <w:r>
        <w:rPr>
          <w:rFonts w:hint="eastAsia" w:ascii="仿宋_GB2312" w:hAnsi="楷体_GB2312"/>
          <w:sz w:val="40"/>
          <w:szCs w:val="40"/>
          <w:lang w:eastAsia="zh-CN"/>
        </w:rPr>
        <w:t>工业用地</w:t>
      </w:r>
      <w:r>
        <w:rPr>
          <w:rFonts w:hint="eastAsia" w:ascii="仿宋_GB2312" w:hAnsi="楷体_GB2312"/>
          <w:sz w:val="40"/>
          <w:szCs w:val="40"/>
        </w:rPr>
        <w:t>项目建设。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二、征地范围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土地座落：征收土地位于进贤县</w:t>
      </w:r>
      <w:r>
        <w:rPr>
          <w:rFonts w:hint="eastAsia" w:ascii="仿宋_GB2312" w:hAnsi="楷体_GB2312"/>
          <w:sz w:val="40"/>
          <w:szCs w:val="40"/>
          <w:lang w:eastAsia="zh-CN"/>
        </w:rPr>
        <w:t>温圳镇东岗村委会</w:t>
      </w:r>
      <w:r>
        <w:rPr>
          <w:rFonts w:hint="eastAsia" w:ascii="仿宋_GB2312" w:hAnsi="楷体_GB2312"/>
          <w:sz w:val="40"/>
          <w:szCs w:val="40"/>
        </w:rPr>
        <w:t>。四至范围：具体征收范围见征地红线图。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三、土地现状调查安排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本次征收进贤县</w:t>
      </w:r>
      <w:r>
        <w:rPr>
          <w:rFonts w:hint="eastAsia" w:ascii="仿宋_GB2312" w:hAnsi="楷体_GB2312"/>
          <w:sz w:val="40"/>
          <w:szCs w:val="40"/>
          <w:lang w:eastAsia="zh-CN"/>
        </w:rPr>
        <w:t>温圳镇东岗村委会</w:t>
      </w:r>
      <w:r>
        <w:rPr>
          <w:rFonts w:hint="eastAsia" w:ascii="仿宋_GB2312" w:hAnsi="楷体_GB2312"/>
          <w:sz w:val="40"/>
          <w:szCs w:val="40"/>
        </w:rPr>
        <w:t>的土地（最后以现场调查确认结果为准），拟在征收土地</w:t>
      </w:r>
      <w:r>
        <w:rPr>
          <w:rFonts w:hint="eastAsia" w:ascii="仿宋_GB2312" w:hAnsi="楷体_GB2312"/>
          <w:sz w:val="40"/>
          <w:szCs w:val="40"/>
          <w:lang w:eastAsia="zh-CN"/>
        </w:rPr>
        <w:t>预公告</w:t>
      </w:r>
      <w:r>
        <w:rPr>
          <w:rFonts w:hint="eastAsia" w:ascii="仿宋_GB2312" w:hAnsi="楷体_GB2312"/>
          <w:sz w:val="40"/>
          <w:szCs w:val="40"/>
        </w:rPr>
        <w:t xml:space="preserve">结束后组织相关权属单位代表及测量单位进行土地现状调查。 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四、公告期限</w:t>
      </w:r>
    </w:p>
    <w:p>
      <w:pPr>
        <w:adjustRightInd w:val="0"/>
        <w:snapToGrid w:val="0"/>
        <w:spacing w:line="540" w:lineRule="exact"/>
        <w:ind w:firstLine="800" w:firstLineChars="200"/>
        <w:jc w:val="left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本</w:t>
      </w:r>
      <w:r>
        <w:rPr>
          <w:rFonts w:hint="eastAsia" w:ascii="仿宋_GB2312" w:hAnsi="楷体_GB2312"/>
          <w:sz w:val="40"/>
          <w:szCs w:val="40"/>
          <w:lang w:eastAsia="zh-CN"/>
        </w:rPr>
        <w:t>公告</w:t>
      </w:r>
      <w:r>
        <w:rPr>
          <w:rFonts w:hint="eastAsia" w:ascii="仿宋_GB2312" w:hAnsi="楷体_GB2312"/>
          <w:sz w:val="40"/>
          <w:szCs w:val="40"/>
        </w:rPr>
        <w:t>期限自202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</w:t>
      </w:r>
      <w:r>
        <w:rPr>
          <w:rFonts w:hint="eastAsia" w:ascii="仿宋_GB2312" w:hAnsi="楷体_GB2312"/>
          <w:sz w:val="40"/>
          <w:szCs w:val="40"/>
        </w:rPr>
        <w:t xml:space="preserve">年 </w:t>
      </w:r>
      <w:r>
        <w:rPr>
          <w:rFonts w:hint="eastAsia" w:ascii="仿宋_GB2312" w:hAnsi="楷体_GB2312"/>
          <w:sz w:val="40"/>
          <w:szCs w:val="40"/>
          <w:lang w:val="en-US" w:eastAsia="zh-CN"/>
        </w:rPr>
        <w:t>9</w:t>
      </w:r>
      <w:r>
        <w:rPr>
          <w:rFonts w:hint="eastAsia" w:ascii="仿宋_GB2312" w:hAnsi="楷体_GB2312"/>
          <w:sz w:val="40"/>
          <w:szCs w:val="40"/>
        </w:rPr>
        <w:t>月</w:t>
      </w:r>
      <w:r>
        <w:rPr>
          <w:rFonts w:hint="eastAsia" w:ascii="仿宋_GB2312" w:hAnsi="楷体_GB2312"/>
          <w:sz w:val="40"/>
          <w:szCs w:val="40"/>
          <w:lang w:val="en-US" w:eastAsia="zh-CN"/>
        </w:rPr>
        <w:t>22</w:t>
      </w:r>
      <w:r>
        <w:rPr>
          <w:rFonts w:hint="eastAsia" w:ascii="仿宋_GB2312" w:hAnsi="楷体_GB2312"/>
          <w:sz w:val="40"/>
          <w:szCs w:val="40"/>
        </w:rPr>
        <w:t>日至202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</w:t>
      </w:r>
      <w:r>
        <w:rPr>
          <w:rFonts w:hint="eastAsia" w:ascii="仿宋_GB2312" w:hAnsi="楷体_GB2312"/>
          <w:sz w:val="40"/>
          <w:szCs w:val="40"/>
        </w:rPr>
        <w:t xml:space="preserve">年 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10</w:t>
      </w:r>
      <w:r>
        <w:rPr>
          <w:rFonts w:hint="eastAsia" w:ascii="仿宋_GB2312" w:hAnsi="楷体_GB2312"/>
          <w:sz w:val="40"/>
          <w:szCs w:val="40"/>
        </w:rPr>
        <w:t>月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13</w:t>
      </w:r>
      <w:r>
        <w:rPr>
          <w:rFonts w:hint="eastAsia" w:ascii="仿宋_GB2312" w:hAnsi="楷体_GB2312"/>
          <w:sz w:val="40"/>
          <w:szCs w:val="40"/>
        </w:rPr>
        <w:t>日。（</w:t>
      </w:r>
      <w:r>
        <w:rPr>
          <w:rFonts w:hint="eastAsia" w:ascii="仿宋_GB2312" w:hAnsi="楷体_GB2312"/>
          <w:sz w:val="40"/>
          <w:szCs w:val="40"/>
          <w:lang w:eastAsia="zh-CN"/>
        </w:rPr>
        <w:t>预公告</w:t>
      </w:r>
      <w:r>
        <w:rPr>
          <w:rFonts w:hint="eastAsia" w:ascii="仿宋_GB2312" w:hAnsi="楷体_GB2312"/>
          <w:sz w:val="40"/>
          <w:szCs w:val="40"/>
        </w:rPr>
        <w:t>期限为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10</w:t>
      </w:r>
      <w:r>
        <w:rPr>
          <w:rFonts w:hint="eastAsia" w:ascii="仿宋_GB2312" w:hAnsi="楷体_GB2312"/>
          <w:sz w:val="40"/>
          <w:szCs w:val="40"/>
        </w:rPr>
        <w:t>个工作日）。</w:t>
      </w:r>
    </w:p>
    <w:p>
      <w:pPr>
        <w:adjustRightInd w:val="0"/>
        <w:snapToGrid w:val="0"/>
        <w:spacing w:line="540" w:lineRule="exact"/>
        <w:ind w:firstLine="800" w:firstLineChars="200"/>
        <w:jc w:val="left"/>
        <w:rPr>
          <w:rFonts w:hint="eastAsia" w:ascii="仿宋_GB2312" w:hAnsi="楷体_GB2312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五、</w:t>
      </w:r>
      <w:r>
        <w:rPr>
          <w:rFonts w:hint="eastAsia" w:ascii="仿宋_GB2312" w:hAnsi="楷体_GB2312"/>
          <w:sz w:val="40"/>
          <w:szCs w:val="40"/>
        </w:rPr>
        <w:t>自本</w:t>
      </w:r>
      <w:r>
        <w:rPr>
          <w:rFonts w:hint="eastAsia" w:ascii="仿宋_GB2312" w:hAnsi="楷体_GB2312"/>
          <w:sz w:val="40"/>
          <w:szCs w:val="40"/>
          <w:lang w:eastAsia="zh-CN"/>
        </w:rPr>
        <w:t>公告</w:t>
      </w:r>
      <w:r>
        <w:rPr>
          <w:rFonts w:hint="eastAsia" w:ascii="仿宋_GB2312" w:hAnsi="楷体_GB2312"/>
          <w:sz w:val="40"/>
          <w:szCs w:val="40"/>
        </w:rPr>
        <w:t>发布之日起，任何单位和个人在被征收土地范围内抢种</w:t>
      </w:r>
      <w:r>
        <w:rPr>
          <w:rFonts w:hint="eastAsia" w:ascii="仿宋_GB2312" w:hAnsi="楷体_GB2312"/>
          <w:sz w:val="40"/>
          <w:szCs w:val="40"/>
          <w:lang w:eastAsia="zh-CN"/>
        </w:rPr>
        <w:t>、</w:t>
      </w:r>
      <w:r>
        <w:rPr>
          <w:rFonts w:hint="eastAsia" w:ascii="仿宋_GB2312" w:hAnsi="楷体_GB2312"/>
          <w:sz w:val="40"/>
          <w:szCs w:val="40"/>
        </w:rPr>
        <w:t>抢栽的青苗和抢建的建筑物、构筑物一律不予补偿。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六、</w:t>
      </w:r>
      <w:r>
        <w:rPr>
          <w:rFonts w:hint="eastAsia" w:ascii="仿宋_GB2312" w:hAnsi="楷体_GB2312"/>
          <w:sz w:val="40"/>
          <w:szCs w:val="40"/>
        </w:rPr>
        <w:t>本</w:t>
      </w:r>
      <w:r>
        <w:rPr>
          <w:rFonts w:hint="eastAsia" w:ascii="仿宋_GB2312" w:hAnsi="楷体_GB2312"/>
          <w:sz w:val="40"/>
          <w:szCs w:val="40"/>
          <w:lang w:eastAsia="zh-CN"/>
        </w:rPr>
        <w:t>公告</w:t>
      </w:r>
      <w:r>
        <w:rPr>
          <w:rFonts w:hint="eastAsia" w:ascii="仿宋_GB2312" w:hAnsi="楷体_GB2312"/>
          <w:sz w:val="40"/>
          <w:szCs w:val="40"/>
        </w:rPr>
        <w:t>发布后，将组织对征收土地的权属、地类、面积以及地上青苗、附着物权属、种类、规格和数量等进行调查，被征地的农村集体经济组织、农户以及其他青苗地上附着物所有人应予以配合。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特此公告。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联系单位：进贤县自然资源局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联系地点：进贤县土地储备中心</w:t>
      </w:r>
    </w:p>
    <w:p>
      <w:pPr>
        <w:adjustRightInd w:val="0"/>
        <w:snapToGrid w:val="0"/>
        <w:spacing w:line="540" w:lineRule="exact"/>
        <w:ind w:firstLine="800" w:firstLineChars="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联系电话：0791-85677088</w:t>
      </w:r>
    </w:p>
    <w:p>
      <w:pPr>
        <w:adjustRightInd w:val="0"/>
        <w:snapToGrid w:val="0"/>
        <w:spacing w:line="540" w:lineRule="exact"/>
        <w:ind w:firstLine="800" w:firstLineChars="200"/>
        <w:rPr>
          <w:rFonts w:hint="eastAsia" w:ascii="仿宋_GB2312" w:hAnsi="楷体_GB2312"/>
          <w:sz w:val="40"/>
          <w:szCs w:val="40"/>
        </w:rPr>
      </w:pPr>
    </w:p>
    <w:p>
      <w:pPr>
        <w:adjustRightInd w:val="0"/>
        <w:snapToGrid w:val="0"/>
        <w:spacing w:line="540" w:lineRule="exact"/>
        <w:ind w:firstLine="8800" w:firstLineChars="2200"/>
        <w:rPr>
          <w:rFonts w:hint="eastAsia" w:ascii="仿宋_GB2312" w:hAnsi="楷体_GB2312"/>
          <w:sz w:val="40"/>
          <w:szCs w:val="40"/>
        </w:rPr>
      </w:pPr>
    </w:p>
    <w:p>
      <w:pPr>
        <w:adjustRightInd w:val="0"/>
        <w:snapToGrid w:val="0"/>
        <w:spacing w:line="540" w:lineRule="exact"/>
        <w:ind w:firstLine="8800" w:firstLineChars="220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进贤县人民政府</w:t>
      </w:r>
    </w:p>
    <w:p>
      <w:pPr>
        <w:adjustRightInd w:val="0"/>
        <w:snapToGrid w:val="0"/>
        <w:spacing w:line="540" w:lineRule="exact"/>
        <w:ind w:firstLine="8600" w:firstLineChars="2150"/>
        <w:rPr>
          <w:rFonts w:ascii="仿宋_GB2312" w:hAnsi="楷体_GB2312"/>
          <w:sz w:val="40"/>
          <w:szCs w:val="40"/>
        </w:rPr>
      </w:pPr>
      <w:r>
        <w:rPr>
          <w:rFonts w:hint="eastAsia" w:ascii="仿宋_GB2312" w:hAnsi="楷体_GB2312"/>
          <w:sz w:val="40"/>
          <w:szCs w:val="40"/>
        </w:rPr>
        <w:t>202</w:t>
      </w:r>
      <w:r>
        <w:rPr>
          <w:rFonts w:hint="eastAsia" w:ascii="仿宋_GB2312" w:hAnsi="楷体_GB2312"/>
          <w:sz w:val="40"/>
          <w:szCs w:val="40"/>
          <w:lang w:val="en-US" w:eastAsia="zh-CN"/>
        </w:rPr>
        <w:t>1</w:t>
      </w:r>
      <w:r>
        <w:rPr>
          <w:rFonts w:hint="eastAsia" w:ascii="仿宋_GB2312" w:hAnsi="楷体_GB2312"/>
          <w:sz w:val="40"/>
          <w:szCs w:val="40"/>
        </w:rPr>
        <w:t>年</w:t>
      </w:r>
      <w:r>
        <w:rPr>
          <w:rFonts w:hint="eastAsia" w:ascii="仿宋_GB2312" w:hAnsi="楷体_GB2312"/>
          <w:sz w:val="40"/>
          <w:szCs w:val="40"/>
          <w:lang w:val="en-US" w:eastAsia="zh-CN"/>
        </w:rPr>
        <w:t>9</w:t>
      </w:r>
      <w:r>
        <w:rPr>
          <w:rFonts w:hint="eastAsia" w:ascii="仿宋_GB2312" w:hAnsi="楷体_GB2312"/>
          <w:sz w:val="40"/>
          <w:szCs w:val="40"/>
        </w:rPr>
        <w:t>月</w:t>
      </w:r>
      <w:r>
        <w:rPr>
          <w:rFonts w:hint="eastAsia" w:ascii="仿宋_GB2312" w:hAnsi="楷体_GB2312"/>
          <w:sz w:val="40"/>
          <w:szCs w:val="40"/>
          <w:lang w:val="en-US" w:eastAsia="zh-CN"/>
        </w:rPr>
        <w:t>22</w:t>
      </w:r>
      <w:r>
        <w:rPr>
          <w:rFonts w:hint="eastAsia" w:ascii="仿宋_GB2312" w:hAnsi="楷体_GB2312"/>
          <w:sz w:val="40"/>
          <w:szCs w:val="40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783" w:h="23757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5A69"/>
    <w:rsid w:val="0080200A"/>
    <w:rsid w:val="0091227F"/>
    <w:rsid w:val="00931A4B"/>
    <w:rsid w:val="00BD7DC4"/>
    <w:rsid w:val="02BB4C23"/>
    <w:rsid w:val="04E27DD9"/>
    <w:rsid w:val="055016C6"/>
    <w:rsid w:val="06826728"/>
    <w:rsid w:val="06D149F6"/>
    <w:rsid w:val="08B3191B"/>
    <w:rsid w:val="09143016"/>
    <w:rsid w:val="0A4530BD"/>
    <w:rsid w:val="0DD70E12"/>
    <w:rsid w:val="106A205D"/>
    <w:rsid w:val="113148DF"/>
    <w:rsid w:val="11573335"/>
    <w:rsid w:val="12B05193"/>
    <w:rsid w:val="15A2769D"/>
    <w:rsid w:val="15D21A2C"/>
    <w:rsid w:val="19813415"/>
    <w:rsid w:val="1BF769F8"/>
    <w:rsid w:val="1C3D4B76"/>
    <w:rsid w:val="1D2F4333"/>
    <w:rsid w:val="1D3E62B9"/>
    <w:rsid w:val="1E392ACC"/>
    <w:rsid w:val="1EA67411"/>
    <w:rsid w:val="1FED1CE5"/>
    <w:rsid w:val="20011181"/>
    <w:rsid w:val="20401A9A"/>
    <w:rsid w:val="245348C9"/>
    <w:rsid w:val="25374116"/>
    <w:rsid w:val="26405531"/>
    <w:rsid w:val="26852117"/>
    <w:rsid w:val="26D01B78"/>
    <w:rsid w:val="284630C8"/>
    <w:rsid w:val="298965DB"/>
    <w:rsid w:val="29B1519E"/>
    <w:rsid w:val="29CC2A0E"/>
    <w:rsid w:val="2A7D596E"/>
    <w:rsid w:val="2C356228"/>
    <w:rsid w:val="2D8E6BFA"/>
    <w:rsid w:val="2E5C00A6"/>
    <w:rsid w:val="30602987"/>
    <w:rsid w:val="332115B5"/>
    <w:rsid w:val="33807CA8"/>
    <w:rsid w:val="346278FE"/>
    <w:rsid w:val="366C1742"/>
    <w:rsid w:val="374364E9"/>
    <w:rsid w:val="38EA3D74"/>
    <w:rsid w:val="39375DCB"/>
    <w:rsid w:val="3A996ED5"/>
    <w:rsid w:val="3B271695"/>
    <w:rsid w:val="3D6C49F0"/>
    <w:rsid w:val="3E17243B"/>
    <w:rsid w:val="3E960536"/>
    <w:rsid w:val="40F43140"/>
    <w:rsid w:val="42EC118A"/>
    <w:rsid w:val="46976DA7"/>
    <w:rsid w:val="4AA909C3"/>
    <w:rsid w:val="4B16068F"/>
    <w:rsid w:val="4B785FD1"/>
    <w:rsid w:val="4B9B03D7"/>
    <w:rsid w:val="4CB95043"/>
    <w:rsid w:val="4D5D432A"/>
    <w:rsid w:val="4D8855E5"/>
    <w:rsid w:val="4D982177"/>
    <w:rsid w:val="4FB50B1D"/>
    <w:rsid w:val="50730E93"/>
    <w:rsid w:val="5077798E"/>
    <w:rsid w:val="521179C7"/>
    <w:rsid w:val="52623120"/>
    <w:rsid w:val="53B71FDF"/>
    <w:rsid w:val="53FD6FC0"/>
    <w:rsid w:val="55DE175B"/>
    <w:rsid w:val="56E40F4F"/>
    <w:rsid w:val="58A52C81"/>
    <w:rsid w:val="58B20752"/>
    <w:rsid w:val="592911E0"/>
    <w:rsid w:val="59C02D4A"/>
    <w:rsid w:val="5A5271A8"/>
    <w:rsid w:val="5C8973C7"/>
    <w:rsid w:val="5E095A69"/>
    <w:rsid w:val="60D2384D"/>
    <w:rsid w:val="613129B1"/>
    <w:rsid w:val="62B24898"/>
    <w:rsid w:val="66A2697F"/>
    <w:rsid w:val="68A14CD2"/>
    <w:rsid w:val="6BD85033"/>
    <w:rsid w:val="6C3F44C8"/>
    <w:rsid w:val="6CFA536B"/>
    <w:rsid w:val="6F3B4D92"/>
    <w:rsid w:val="721B3E71"/>
    <w:rsid w:val="726E2047"/>
    <w:rsid w:val="750738B9"/>
    <w:rsid w:val="77540310"/>
    <w:rsid w:val="77BD476B"/>
    <w:rsid w:val="78132826"/>
    <w:rsid w:val="7B0D7987"/>
    <w:rsid w:val="7BE40187"/>
    <w:rsid w:val="7C7823EA"/>
    <w:rsid w:val="7CF6448F"/>
    <w:rsid w:val="7D9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宋体" w:asciiTheme="minorHAnsi" w:hAnsiTheme="minorHAnsi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100</Words>
  <Characters>571</Characters>
  <Lines>4</Lines>
  <Paragraphs>1</Paragraphs>
  <TotalTime>6</TotalTime>
  <ScaleCrop>false</ScaleCrop>
  <LinksUpToDate>false</LinksUpToDate>
  <CharactersWithSpaces>670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2021-01-15T07:52:00Z</dcterms:created>
  <dc:creator>Administrator</dc:creator>
  <cp:lastModifiedBy>万晓明</cp:lastModifiedBy>
  <cp:lastPrinted>2021-05-27T01:14:00Z</cp:lastPrinted>
  <dcterms:modified xsi:type="dcterms:W3CDTF">2022-03-29T01:46:08Z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DC223DAADA5F4F31976298AA06C62985</vt:lpwstr>
  </property>
</Properties>
</file>