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224" w:lineRule="auto"/>
        <w:ind w:left="14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6"/>
          <w:sz w:val="19"/>
          <w:szCs w:val="19"/>
        </w:rPr>
        <w:t>附件：</w:t>
      </w:r>
    </w:p>
    <w:p>
      <w:pPr>
        <w:spacing w:before="295" w:line="219" w:lineRule="auto"/>
        <w:ind w:left="1699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4"/>
          <w:sz w:val="31"/>
          <w:szCs w:val="31"/>
          <w:lang w:val="en-US" w:eastAsia="zh-CN"/>
        </w:rPr>
        <w:t>进贤县</w:t>
      </w:r>
      <w:r>
        <w:rPr>
          <w:rFonts w:ascii="宋体" w:hAnsi="宋体" w:eastAsia="宋体" w:cs="宋体"/>
          <w:b/>
          <w:bCs/>
          <w:spacing w:val="-4"/>
          <w:sz w:val="31"/>
          <w:szCs w:val="31"/>
        </w:rPr>
        <w:t>政府购买服务指导性目录(2022版)</w:t>
      </w:r>
    </w:p>
    <w:bookmarkEnd w:id="0"/>
    <w:p/>
    <w:p>
      <w:pPr>
        <w:spacing w:line="169" w:lineRule="exact"/>
      </w:pPr>
    </w:p>
    <w:tbl>
      <w:tblPr>
        <w:tblStyle w:val="4"/>
        <w:tblW w:w="9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79"/>
        <w:gridCol w:w="2887"/>
        <w:gridCol w:w="5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74" w:type="dxa"/>
            <w:vAlign w:val="top"/>
          </w:tcPr>
          <w:p>
            <w:pPr>
              <w:spacing w:before="7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979" w:type="dxa"/>
            <w:vAlign w:val="top"/>
          </w:tcPr>
          <w:p>
            <w:pPr>
              <w:spacing w:before="72" w:line="221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一级目录</w:t>
            </w:r>
          </w:p>
        </w:tc>
        <w:tc>
          <w:tcPr>
            <w:tcW w:w="2887" w:type="dxa"/>
            <w:vAlign w:val="top"/>
          </w:tcPr>
          <w:p>
            <w:pPr>
              <w:spacing w:before="72" w:line="221" w:lineRule="auto"/>
              <w:ind w:left="10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二级目录</w:t>
            </w:r>
          </w:p>
        </w:tc>
        <w:tc>
          <w:tcPr>
            <w:tcW w:w="5099" w:type="dxa"/>
            <w:vAlign w:val="top"/>
          </w:tcPr>
          <w:p>
            <w:pPr>
              <w:spacing w:before="72" w:line="221" w:lineRule="auto"/>
              <w:ind w:left="21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6" w:line="184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</w:p>
        </w:tc>
        <w:tc>
          <w:tcPr>
            <w:tcW w:w="979" w:type="dxa"/>
            <w:vAlign w:val="top"/>
          </w:tcPr>
          <w:p>
            <w:pPr>
              <w:spacing w:before="96" w:line="21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公共服务</w:t>
            </w: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spacing w:before="96" w:line="219" w:lineRule="auto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公共安全服务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公共安全隐患排查治理服务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3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9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公共安全情况监测服务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安全生产事故调查服务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安全生产应急救援服务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应急救援及演练服务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74" w:type="dxa"/>
            <w:vAlign w:val="top"/>
          </w:tcPr>
          <w:p>
            <w:pPr>
              <w:spacing w:before="146" w:line="177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68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公共安全知识科普服务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7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社会治安辅助服务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7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A0199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其他公共安全服务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7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spacing w:before="78" w:line="219" w:lineRule="auto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教育公共服务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8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20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课程研究与开发服务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74" w:type="dxa"/>
            <w:vAlign w:val="top"/>
          </w:tcPr>
          <w:p>
            <w:pPr>
              <w:spacing w:before="118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1" w:line="211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学生体育活动组织实施服务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9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2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校园艺术活动组织实施服务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9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3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学生竞赛活动组织实施服务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6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2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教学成果推广应用服务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60" w:line="16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3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教师教育培训服务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60" w:line="17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2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国防教育服务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59" w:line="17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22" w:line="21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学校安保服务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60" w:line="17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A0209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3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课后服务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30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A0210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3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校外活动场所服务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0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A0299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3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其他教育公共服务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21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spacing w:before="74" w:line="219" w:lineRule="auto"/>
              <w:ind w:left="8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就业公共服务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41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就业指导服务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53" w:line="18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6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职业技能培训服务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43" w:line="18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5" w:line="218" w:lineRule="auto"/>
              <w:ind w:left="1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创业创新指导及孵化服务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63" w:line="18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4" w:line="218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技能人才评价服务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53" w:line="18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4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人才服务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43" w:line="18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6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劳动力资源调查服务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73" w:line="162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5" w:line="218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就业援助服务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73" w:line="16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A0308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4" w:line="218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就业和失业人员社会化管理服务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74" w:line="17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A0399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7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其他就业公共服务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3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spacing w:before="83" w:line="219" w:lineRule="auto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社会保障服务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64" w:line="17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6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儿童福利服务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54" w:line="17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基本养老服务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43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社会救助服务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74" w:type="dxa"/>
            <w:vAlign w:val="top"/>
          </w:tcPr>
          <w:p>
            <w:pPr>
              <w:spacing w:before="14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7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扶贫济困服务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931" w:right="885" w:bottom="400" w:left="1065" w:header="0" w:footer="0" w:gutter="0"/>
          <w:cols w:space="720" w:num="1"/>
        </w:sectPr>
      </w:pPr>
    </w:p>
    <w:tbl>
      <w:tblPr>
        <w:tblStyle w:val="4"/>
        <w:tblW w:w="9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69"/>
        <w:gridCol w:w="2867"/>
        <w:gridCol w:w="5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54" w:type="dxa"/>
            <w:vAlign w:val="top"/>
          </w:tcPr>
          <w:p>
            <w:pPr>
              <w:spacing w:before="80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969" w:type="dxa"/>
            <w:vAlign w:val="top"/>
          </w:tcPr>
          <w:p>
            <w:pPr>
              <w:spacing w:before="82" w:line="221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一级目录</w:t>
            </w:r>
          </w:p>
        </w:tc>
        <w:tc>
          <w:tcPr>
            <w:tcW w:w="2867" w:type="dxa"/>
            <w:vAlign w:val="top"/>
          </w:tcPr>
          <w:p>
            <w:pPr>
              <w:spacing w:before="82" w:line="221" w:lineRule="auto"/>
              <w:ind w:left="10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二级目录</w:t>
            </w:r>
          </w:p>
        </w:tc>
        <w:tc>
          <w:tcPr>
            <w:tcW w:w="5099" w:type="dxa"/>
            <w:vAlign w:val="top"/>
          </w:tcPr>
          <w:p>
            <w:pPr>
              <w:spacing w:before="82" w:line="221" w:lineRule="auto"/>
              <w:ind w:left="21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15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68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优抚安置服务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26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20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残疾人服务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6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A0407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法律援助服务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16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A0408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68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退役军人技能培训服务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4" w:type="dxa"/>
            <w:vAlign w:val="top"/>
          </w:tcPr>
          <w:p>
            <w:pPr>
              <w:spacing w:before="136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A0409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8" w:line="219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青少年合法权益维护和社会保障支持服务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17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A0410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0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妇女权益保护服务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7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A0411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婚姻家庭辅导服务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7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A0412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殡葬服务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17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A0413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0" w:line="219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生活无着流浪乞讨人员救助服务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7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A0414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工伤认定调查辅助性服务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17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A0415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0" w:line="219" w:lineRule="auto"/>
              <w:ind w:left="1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劳动能力鉴定第三方服务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8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A0499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其他社会保障服务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18" w:line="185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81" w:line="219" w:lineRule="auto"/>
              <w:ind w:left="6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卫生健康公共服务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8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8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传染病防控服务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18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1" w:line="219" w:lineRule="auto"/>
              <w:ind w:left="18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地方病防控服务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29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2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应急救治服务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4" w:type="dxa"/>
            <w:vAlign w:val="top"/>
          </w:tcPr>
          <w:p>
            <w:pPr>
              <w:spacing w:before="139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2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食品药品安全服务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0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3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特殊群体卫生健康服务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0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3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重大活动医疗保障服务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0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A0507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3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公共健康教育服务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0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A0508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3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居民健康档案管理服务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51" w:line="18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A0509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2" w:line="218" w:lineRule="auto"/>
              <w:ind w:left="1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突发公共卫生事件报告和处理服务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50" w:line="17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A0510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3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特种疾病健康管理服务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4" w:type="dxa"/>
            <w:vAlign w:val="top"/>
          </w:tcPr>
          <w:p>
            <w:pPr>
              <w:spacing w:before="141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A0511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4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公共卫生应急培训服务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42" w:line="172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A0512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5" w:line="199" w:lineRule="auto"/>
              <w:ind w:left="1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婚前医学检查、孕前优生检测服务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52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A0513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9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卫生计生专业技术业务培训服务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4" w:type="dxa"/>
            <w:vAlign w:val="top"/>
          </w:tcPr>
          <w:p>
            <w:pPr>
              <w:spacing w:before="132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A0514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5" w:line="21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大病医疗保障辅助性服务事项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42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A0515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4" w:line="219" w:lineRule="auto"/>
              <w:ind w:left="9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精神障碍社区康复及精神卫生福利服务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2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A0599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其他卫生健康公共服务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22" w:line="185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85" w:line="21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生态保护和环境治理服务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43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36" w:line="207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生态资源调查、监测与管护服务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3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6" w:line="219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野生动物疫源疫病监测服务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3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8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碳汇监测与评估服务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4" w:type="dxa"/>
            <w:vAlign w:val="top"/>
          </w:tcPr>
          <w:p>
            <w:pPr>
              <w:spacing w:before="154" w:line="171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6" w:line="219" w:lineRule="auto"/>
              <w:ind w:left="18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废弃物处理服务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3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6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环境保护舆情监控服务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4" w:type="dxa"/>
            <w:vAlign w:val="top"/>
          </w:tcPr>
          <w:p>
            <w:pPr>
              <w:spacing w:before="143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6" w:line="21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环境保护成果交流与管理服务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4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A0607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6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农业农村环境治理服务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4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A0608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7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污染防治服务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65" w:line="155" w:lineRule="exact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9"/>
                <w:szCs w:val="19"/>
              </w:rPr>
              <w:t>A0609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6" w:line="207" w:lineRule="auto"/>
              <w:ind w:left="5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政府组织的资源节约、环境保护教育、培训服务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4" w:line="185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A0699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27" w:line="216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其他生态保护和环境治理服务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75" w:line="153" w:lineRule="exact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9"/>
                <w:szCs w:val="19"/>
              </w:rPr>
              <w:t>A07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86" w:line="219" w:lineRule="auto"/>
              <w:ind w:left="8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科技公共服务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54" w:type="dxa"/>
            <w:vAlign w:val="top"/>
          </w:tcPr>
          <w:p>
            <w:pPr>
              <w:spacing w:before="176" w:line="16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27" w:line="211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科技研发与推广服务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705" w:right="865" w:bottom="400" w:left="1135" w:header="0" w:footer="0" w:gutter="0"/>
          <w:cols w:space="720" w:num="1"/>
        </w:sectPr>
      </w:pPr>
    </w:p>
    <w:tbl>
      <w:tblPr>
        <w:tblStyle w:val="4"/>
        <w:tblW w:w="99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989"/>
        <w:gridCol w:w="2877"/>
        <w:gridCol w:w="5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64" w:type="dxa"/>
            <w:vAlign w:val="top"/>
          </w:tcPr>
          <w:p>
            <w:pPr>
              <w:spacing w:before="8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989" w:type="dxa"/>
            <w:vAlign w:val="top"/>
          </w:tcPr>
          <w:p>
            <w:pPr>
              <w:spacing w:before="82" w:line="221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一级目录</w:t>
            </w:r>
          </w:p>
        </w:tc>
        <w:tc>
          <w:tcPr>
            <w:tcW w:w="2877" w:type="dxa"/>
            <w:vAlign w:val="top"/>
          </w:tcPr>
          <w:p>
            <w:pPr>
              <w:spacing w:before="82" w:line="221" w:lineRule="auto"/>
              <w:ind w:left="10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二级目录</w:t>
            </w:r>
          </w:p>
        </w:tc>
        <w:tc>
          <w:tcPr>
            <w:tcW w:w="5100" w:type="dxa"/>
            <w:vAlign w:val="top"/>
          </w:tcPr>
          <w:p>
            <w:pPr>
              <w:spacing w:before="82" w:line="221" w:lineRule="auto"/>
              <w:ind w:left="21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8"/>
                <w:sz w:val="19"/>
                <w:szCs w:val="19"/>
              </w:rPr>
              <w:t>三级目录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1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66" w:line="219" w:lineRule="auto"/>
              <w:ind w:left="1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科技成果转化与推广服务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6" w:line="219" w:lineRule="auto"/>
              <w:ind w:left="14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科技交流、普及与推广服务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6" w:line="219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区域科技发展服务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4" w:type="dxa"/>
            <w:vAlign w:val="top"/>
          </w:tcPr>
          <w:p>
            <w:pPr>
              <w:spacing w:before="11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67" w:line="219" w:lineRule="auto"/>
              <w:ind w:left="20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技术创新服务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6" w:line="219" w:lineRule="auto"/>
              <w:ind w:left="1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科技资源开放共享和技术服务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1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A0707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66" w:line="218" w:lineRule="auto"/>
              <w:ind w:left="15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科研能力管理与评估服务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3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A0799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6" w:line="219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其他科技公共服务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64" w:type="dxa"/>
            <w:vAlign w:val="top"/>
          </w:tcPr>
          <w:p>
            <w:pPr>
              <w:spacing w:before="134" w:line="185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spacing w:before="85" w:line="219" w:lineRule="auto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文化公共服务</w:t>
            </w:r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15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68" w:line="219" w:lineRule="auto"/>
              <w:ind w:left="1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文化艺术创作、表演及交流服务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25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A0802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9" w:line="219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群众文化活动服务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15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68" w:line="219" w:lineRule="auto"/>
              <w:ind w:left="17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文物和文化保护服务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Align w:val="top"/>
          </w:tcPr>
          <w:p>
            <w:pPr>
              <w:spacing w:before="135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A0804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7" w:line="219" w:lineRule="auto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民办文化场所面向社会提供的免费或低收费服务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64" w:type="dxa"/>
            <w:vAlign w:val="top"/>
          </w:tcPr>
          <w:p>
            <w:pPr>
              <w:spacing w:before="125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A0805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7" w:line="219" w:lineRule="auto"/>
              <w:ind w:left="18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公共文化宣传服务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964" w:type="dxa"/>
            <w:vAlign w:val="top"/>
          </w:tcPr>
          <w:p>
            <w:pPr>
              <w:spacing w:before="116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A0806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68" w:line="219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优秀传统文化与非物质文化遗产保护及传承传播服务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27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A0899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1" w:line="219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其他文化公共服务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17" w:line="185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spacing w:before="90" w:line="219" w:lineRule="auto"/>
              <w:ind w:left="8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体育公共服务</w:t>
            </w:r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Align w:val="top"/>
          </w:tcPr>
          <w:p>
            <w:pPr>
              <w:spacing w:before="137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A0901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90" w:line="219" w:lineRule="auto"/>
              <w:ind w:left="20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体育组织服务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4" w:type="dxa"/>
            <w:vAlign w:val="top"/>
          </w:tcPr>
          <w:p>
            <w:pPr>
              <w:spacing w:before="117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A0902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00" w:line="219" w:lineRule="auto"/>
              <w:ind w:left="20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体育场馆服务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964" w:type="dxa"/>
            <w:vAlign w:val="top"/>
          </w:tcPr>
          <w:p>
            <w:pPr>
              <w:spacing w:before="128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A0903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0" w:line="219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体育场馆、健身场所向社会提供的免费低收费健身服务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29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A0904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1" w:line="219" w:lineRule="auto"/>
              <w:ind w:left="18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体育人才培养服务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4" w:type="dxa"/>
            <w:vAlign w:val="top"/>
          </w:tcPr>
          <w:p>
            <w:pPr>
              <w:spacing w:before="119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A0999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03" w:line="219" w:lineRule="auto"/>
              <w:ind w:left="18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其他体育公共服务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30" w:line="185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spacing w:before="112" w:line="219" w:lineRule="auto"/>
              <w:ind w:left="8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社会治理服务</w:t>
            </w:r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31" w:line="183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4" w:line="219" w:lineRule="auto"/>
              <w:ind w:left="20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社区治理服务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30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A1002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2" w:line="219" w:lineRule="auto"/>
              <w:ind w:left="15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社会组织建设与管理服务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64" w:type="dxa"/>
            <w:vAlign w:val="top"/>
          </w:tcPr>
          <w:p>
            <w:pPr>
              <w:spacing w:before="130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92" w:line="219" w:lineRule="auto"/>
              <w:ind w:left="20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社会工作服务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4" w:type="dxa"/>
            <w:vAlign w:val="top"/>
          </w:tcPr>
          <w:p>
            <w:pPr>
              <w:spacing w:before="141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A1004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04" w:line="219" w:lineRule="auto"/>
              <w:ind w:left="20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人民调解服务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31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A1005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4" w:line="219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志愿服务活动管理服务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41" w:line="173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A1006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73" w:line="219" w:lineRule="auto"/>
              <w:ind w:left="13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社区矫正和安置帮教辅助服务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64" w:type="dxa"/>
            <w:vAlign w:val="top"/>
          </w:tcPr>
          <w:p>
            <w:pPr>
              <w:spacing w:before="141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A1099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93" w:line="219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其他社会治理服务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33" w:line="18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spacing w:before="75" w:line="219" w:lineRule="auto"/>
              <w:ind w:left="862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城乡维护服务</w:t>
            </w:r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63" w:line="181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15" w:line="219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公共设施管理服务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4" w:type="dxa"/>
            <w:vAlign w:val="top"/>
          </w:tcPr>
          <w:p>
            <w:pPr>
              <w:spacing w:before="132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A1102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15" w:line="218" w:lineRule="auto"/>
              <w:ind w:left="1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园林绿化养护服务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4" w:type="dxa"/>
            <w:vAlign w:val="top"/>
          </w:tcPr>
          <w:p>
            <w:pPr>
              <w:spacing w:before="152" w:line="172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85" w:line="219" w:lineRule="auto"/>
              <w:ind w:left="20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环卫保洁服务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32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A1104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95" w:line="219" w:lineRule="auto"/>
              <w:ind w:left="17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保障性住房管理服务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4" w:type="dxa"/>
            <w:vAlign w:val="top"/>
          </w:tcPr>
          <w:p>
            <w:pPr>
              <w:spacing w:before="152" w:line="172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A1105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05" w:line="218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城镇老旧小区改造服务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52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A1199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05" w:line="219" w:lineRule="auto"/>
              <w:ind w:left="18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其他城乡维护服务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4" w:type="dxa"/>
            <w:vAlign w:val="top"/>
          </w:tcPr>
          <w:p>
            <w:pPr>
              <w:spacing w:before="153" w:line="162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spacing w:before="85" w:line="219" w:lineRule="auto"/>
              <w:ind w:left="292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农业、林业和水利公共服务</w:t>
            </w:r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4" w:type="dxa"/>
            <w:vAlign w:val="top"/>
          </w:tcPr>
          <w:p>
            <w:pPr>
              <w:spacing w:before="163" w:line="181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15" w:line="219" w:lineRule="auto"/>
              <w:ind w:left="1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农业绿色发展和可持续发展服务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64" w:type="dxa"/>
            <w:vAlign w:val="top"/>
          </w:tcPr>
          <w:p>
            <w:pPr>
              <w:spacing w:before="132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35" w:line="198" w:lineRule="auto"/>
              <w:ind w:left="15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农业资源与环境保护服务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4" w:type="dxa"/>
            <w:vAlign w:val="top"/>
          </w:tcPr>
          <w:p>
            <w:pPr>
              <w:spacing w:before="154" w:line="180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26" w:line="207" w:lineRule="auto"/>
              <w:ind w:left="1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农、林、草病虫害监测防治服务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964" w:type="dxa"/>
            <w:vAlign w:val="top"/>
          </w:tcPr>
          <w:p>
            <w:pPr>
              <w:spacing w:before="133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16" w:line="217" w:lineRule="auto"/>
              <w:ind w:left="1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外来入侵生物综合防治服务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64" w:type="dxa"/>
            <w:vAlign w:val="top"/>
          </w:tcPr>
          <w:p>
            <w:pPr>
              <w:spacing w:before="144" w:line="184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0" w:type="dxa"/>
            <w:vAlign w:val="top"/>
          </w:tcPr>
          <w:p>
            <w:pPr>
              <w:spacing w:before="116" w:line="211" w:lineRule="auto"/>
              <w:ind w:left="18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动物疫病防治服务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714" w:right="924" w:bottom="400" w:left="1034" w:header="0" w:footer="0" w:gutter="0"/>
          <w:cols w:space="720" w:num="1"/>
        </w:sectPr>
      </w:pPr>
    </w:p>
    <w:tbl>
      <w:tblPr>
        <w:tblStyle w:val="4"/>
        <w:tblW w:w="9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69"/>
        <w:gridCol w:w="2857"/>
        <w:gridCol w:w="5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74" w:type="dxa"/>
            <w:vAlign w:val="top"/>
          </w:tcPr>
          <w:p>
            <w:pPr>
              <w:spacing w:before="7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969" w:type="dxa"/>
            <w:vAlign w:val="top"/>
          </w:tcPr>
          <w:p>
            <w:pPr>
              <w:spacing w:before="72" w:line="221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一级目录</w:t>
            </w:r>
          </w:p>
        </w:tc>
        <w:tc>
          <w:tcPr>
            <w:tcW w:w="2857" w:type="dxa"/>
            <w:vAlign w:val="top"/>
          </w:tcPr>
          <w:p>
            <w:pPr>
              <w:spacing w:before="72" w:line="221" w:lineRule="auto"/>
              <w:ind w:left="10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二级目录</w:t>
            </w:r>
          </w:p>
        </w:tc>
        <w:tc>
          <w:tcPr>
            <w:tcW w:w="5109" w:type="dxa"/>
            <w:vAlign w:val="top"/>
          </w:tcPr>
          <w:p>
            <w:pPr>
              <w:spacing w:before="72" w:line="221" w:lineRule="auto"/>
              <w:ind w:left="21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7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品种保存和改良服务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A1207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66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公益性农机作业服务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A1208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7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高标准农田运营服务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A1209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67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农产品质量安全服务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A1210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7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渔业船舶检验监管服务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6" w:line="184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A1211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9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森林经营与管理服务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6" w:line="184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A1212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8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林区管理服务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A1213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68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水利设施养护服务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6" w:line="184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A1214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8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水旱灾害防御技术服务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6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A1299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0" w:line="219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其他农业、林业和水利公共服务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6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spacing w:before="79" w:line="219" w:lineRule="auto"/>
              <w:ind w:left="662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9"/>
                <w:szCs w:val="19"/>
              </w:rPr>
              <w:t>交通运输公共服务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6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9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水路运输保障服务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7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A1302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9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交通运输社会监督服务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7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A1303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0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轨道交通应急演练服务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8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A1304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1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公共交通信息服务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8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0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交通运输宣传服务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8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A1399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2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其他交通运输公共服务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9" w:line="184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spacing w:before="81" w:line="219" w:lineRule="auto"/>
              <w:ind w:left="372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z w:val="19"/>
                <w:szCs w:val="19"/>
              </w:rPr>
              <w:t>灾害防治及应急管理服务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8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1" w:line="219" w:lineRule="auto"/>
              <w:ind w:left="1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防灾减灾预警、预报服务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9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2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防灾救灾技术指导服务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9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1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防灾救灾物资储备、供应服务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70" w:line="16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2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灾害救援救助服务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9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2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灾后防疫服务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30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2" w:line="218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灾情调查评估服务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0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A1407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4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灾害风险普查服务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0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A1408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3" w:line="219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受灾对象情况信息收集等辅助性工作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21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A1499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4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其他灾害防治及应急管理服务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31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spacing w:before="110" w:line="219" w:lineRule="auto"/>
              <w:ind w:left="5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公共信息与宣传服务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62" w:line="163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公共信息服务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1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A1502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3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公共公益宣传服务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1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A1503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4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公共公益展览服务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2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A1504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15" w:line="218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公共信息系统开发与维护服务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2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14" w:line="218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政府宣传人才队伍培训服务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3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5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法治宣传教育服务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54" w:line="171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A1599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5" w:line="219" w:lineRule="auto"/>
              <w:ind w:left="1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其他公共信息与宣传服务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3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spacing w:before="86" w:line="219" w:lineRule="auto"/>
              <w:ind w:left="8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行业管理服务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74" w:line="160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A1601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6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行业规划服务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A1602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7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行业调查与处置服务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65" w:line="170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A1603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7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行业统计分析服务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24" w:line="185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A1604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15" w:line="208" w:lineRule="auto"/>
              <w:ind w:left="9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行业职业资格准入和水平评价管理服务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65" w:line="170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A1605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7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行业规范服务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74" w:type="dxa"/>
            <w:vAlign w:val="top"/>
          </w:tcPr>
          <w:p>
            <w:pPr>
              <w:spacing w:before="155" w:line="183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A1606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27" w:line="210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行业标准制修订服务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665" w:right="835" w:bottom="400" w:left="1145" w:header="0" w:footer="0" w:gutter="0"/>
          <w:cols w:space="720" w:num="1"/>
        </w:sectPr>
      </w:pPr>
    </w:p>
    <w:tbl>
      <w:tblPr>
        <w:tblStyle w:val="4"/>
        <w:tblW w:w="9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79"/>
        <w:gridCol w:w="2897"/>
        <w:gridCol w:w="5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74" w:type="dxa"/>
            <w:vAlign w:val="top"/>
          </w:tcPr>
          <w:p>
            <w:pPr>
              <w:spacing w:before="7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979" w:type="dxa"/>
            <w:vAlign w:val="top"/>
          </w:tcPr>
          <w:p>
            <w:pPr>
              <w:spacing w:before="72" w:line="221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一级目录</w:t>
            </w:r>
          </w:p>
        </w:tc>
        <w:tc>
          <w:tcPr>
            <w:tcW w:w="2897" w:type="dxa"/>
            <w:vAlign w:val="top"/>
          </w:tcPr>
          <w:p>
            <w:pPr>
              <w:spacing w:before="72" w:line="221" w:lineRule="auto"/>
              <w:ind w:left="10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二级目录</w:t>
            </w:r>
          </w:p>
        </w:tc>
        <w:tc>
          <w:tcPr>
            <w:tcW w:w="5099" w:type="dxa"/>
            <w:vAlign w:val="top"/>
          </w:tcPr>
          <w:p>
            <w:pPr>
              <w:spacing w:before="72" w:line="221" w:lineRule="auto"/>
              <w:ind w:left="21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68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行业投诉处理服务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A1609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7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行业人才培养服务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A1699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其他行业管理服务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spacing w:before="76" w:line="219" w:lineRule="auto"/>
              <w:ind w:left="7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技术性公共服务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A1701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67" w:line="218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技术评审鉴定评估服务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A1702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1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检验检疫检测及认证服务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A1703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监测服务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A1704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98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气象服务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A1799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8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其他技术性公共服务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spacing w:before="79" w:line="219" w:lineRule="auto"/>
              <w:ind w:left="8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其他公共服务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A1801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8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对外合作与交流服务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2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A1802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7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农村金融发展服务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15" w:line="185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A1899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8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其他公共服务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7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1" w:line="182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</w:t>
            </w:r>
          </w:p>
        </w:tc>
        <w:tc>
          <w:tcPr>
            <w:tcW w:w="979" w:type="dxa"/>
            <w:vAlign w:val="top"/>
          </w:tcPr>
          <w:p>
            <w:pPr>
              <w:spacing w:before="97" w:line="219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政府履职</w:t>
            </w:r>
          </w:p>
          <w:p>
            <w:pPr>
              <w:spacing w:before="16" w:line="220" w:lineRule="auto"/>
              <w:ind w:lef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辅助性服</w:t>
            </w:r>
          </w:p>
          <w:p>
            <w:pPr>
              <w:spacing w:before="3" w:line="219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务</w:t>
            </w: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7" w:line="184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spacing w:before="80" w:line="219" w:lineRule="auto"/>
              <w:ind w:left="1061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法律服务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法律顾问服务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7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9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法律咨询服务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2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法律诉讼及其他争端解决服务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8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0" w:line="219" w:lineRule="auto"/>
              <w:ind w:left="18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见证及公证服务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2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1" w:line="219" w:lineRule="auto"/>
              <w:ind w:left="8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行政复议、行政调解和仲裁等辅助性服务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5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1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司法救助辅助性服务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29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1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公益性律师调解服务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0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B0199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3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其他法律服务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74" w:type="dxa"/>
            <w:vAlign w:val="top"/>
          </w:tcPr>
          <w:p>
            <w:pPr>
              <w:spacing w:before="121" w:line="183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spacing w:before="101" w:line="219" w:lineRule="auto"/>
              <w:ind w:left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课题研究和社会调查服务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61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B0201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2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课题研究服务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2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B0202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2" w:line="219" w:lineRule="auto"/>
              <w:ind w:left="8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公共政策调研、草拟、论证等辅助性服务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2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B0203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2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社会调查服务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23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B0299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13" w:line="210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其他课题研究和社会调查服务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33" w:line="183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spacing w:before="83" w:line="219" w:lineRule="auto"/>
              <w:ind w:left="8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会计审计服务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2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B0301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3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会计服务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4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B0302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审计服务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34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B0303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75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涉税服务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44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B0304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资产清查服务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34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B0399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4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其他会计审计服务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4" w:type="dxa"/>
            <w:vAlign w:val="top"/>
          </w:tcPr>
          <w:p>
            <w:pPr>
              <w:spacing w:before="145" w:line="179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spacing w:before="75" w:line="219" w:lineRule="auto"/>
              <w:ind w:left="10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会议服务</w:t>
            </w:r>
          </w:p>
        </w:tc>
        <w:tc>
          <w:tcPr>
            <w:tcW w:w="5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4" w:type="dxa"/>
            <w:vAlign w:val="top"/>
          </w:tcPr>
          <w:p>
            <w:pPr>
              <w:spacing w:before="175" w:line="170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B0401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会议服务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" w:type="dxa"/>
            <w:vAlign w:val="top"/>
          </w:tcPr>
          <w:p>
            <w:pPr>
              <w:spacing w:before="155" w:line="178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B0402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5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展览展会服务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" w:type="dxa"/>
            <w:vAlign w:val="top"/>
          </w:tcPr>
          <w:p>
            <w:pPr>
              <w:spacing w:before="136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B0403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87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经贸活动服务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74" w:type="dxa"/>
            <w:vAlign w:val="top"/>
          </w:tcPr>
          <w:p>
            <w:pPr>
              <w:spacing w:before="146" w:line="182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B0499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9" w:type="dxa"/>
            <w:vAlign w:val="top"/>
          </w:tcPr>
          <w:p>
            <w:pPr>
              <w:spacing w:before="106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其他会议服务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735" w:right="894" w:bottom="400" w:left="1045" w:header="0" w:footer="0" w:gutter="0"/>
          <w:cols w:space="720" w:num="1"/>
        </w:sectPr>
      </w:pPr>
    </w:p>
    <w:tbl>
      <w:tblPr>
        <w:tblStyle w:val="4"/>
        <w:tblW w:w="9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79"/>
        <w:gridCol w:w="2867"/>
        <w:gridCol w:w="5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54" w:type="dxa"/>
            <w:vAlign w:val="top"/>
          </w:tcPr>
          <w:p>
            <w:pPr>
              <w:spacing w:before="80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代码</w:t>
            </w:r>
          </w:p>
        </w:tc>
        <w:tc>
          <w:tcPr>
            <w:tcW w:w="979" w:type="dxa"/>
            <w:vAlign w:val="top"/>
          </w:tcPr>
          <w:p>
            <w:pPr>
              <w:spacing w:before="82" w:line="221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一级目录</w:t>
            </w:r>
          </w:p>
        </w:tc>
        <w:tc>
          <w:tcPr>
            <w:tcW w:w="2867" w:type="dxa"/>
            <w:vAlign w:val="top"/>
          </w:tcPr>
          <w:p>
            <w:pPr>
              <w:spacing w:before="82" w:line="221" w:lineRule="auto"/>
              <w:ind w:left="10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二级目录</w:t>
            </w:r>
          </w:p>
        </w:tc>
        <w:tc>
          <w:tcPr>
            <w:tcW w:w="5109" w:type="dxa"/>
            <w:vAlign w:val="top"/>
          </w:tcPr>
          <w:p>
            <w:pPr>
              <w:spacing w:before="82" w:line="221" w:lineRule="auto"/>
              <w:ind w:left="21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54" w:type="dxa"/>
            <w:vAlign w:val="top"/>
          </w:tcPr>
          <w:p>
            <w:pPr>
              <w:spacing w:before="116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94" w:line="218" w:lineRule="auto"/>
              <w:ind w:left="6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监督检查辅助服务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vAlign w:val="top"/>
          </w:tcPr>
          <w:p>
            <w:pPr>
              <w:spacing w:before="136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B0501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8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监督检查辅助服务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17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78" w:line="219" w:lineRule="auto"/>
              <w:ind w:left="10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工程服务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26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B0601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7" w:line="218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工程造价咨询服务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54" w:type="dxa"/>
            <w:vAlign w:val="top"/>
          </w:tcPr>
          <w:p>
            <w:pPr>
              <w:spacing w:before="117" w:line="18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B0602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68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工程监理服务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vAlign w:val="top"/>
          </w:tcPr>
          <w:p>
            <w:pPr>
              <w:spacing w:before="138" w:line="18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B0603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9" w:line="219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工程鉴定、质量安全检测辅助性服务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18" w:line="18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B0699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08" w:line="214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其他适合通过市场化方式提供的工程服务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29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76" w:line="218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评审、评估和评价服务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4" w:type="dxa"/>
            <w:vAlign w:val="top"/>
          </w:tcPr>
          <w:p>
            <w:pPr>
              <w:spacing w:before="128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B0701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0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评审服务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0" w:line="18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B0702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0" w:line="218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评估和评价服务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0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81" w:line="219" w:lineRule="auto"/>
              <w:ind w:left="10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咨询服务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4" w:type="dxa"/>
            <w:vAlign w:val="top"/>
          </w:tcPr>
          <w:p>
            <w:pPr>
              <w:spacing w:before="129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B0801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1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4" w:type="dxa"/>
            <w:vAlign w:val="top"/>
          </w:tcPr>
          <w:p>
            <w:pPr>
              <w:spacing w:before="121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71" w:line="219" w:lineRule="auto"/>
              <w:ind w:left="4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机关工作人员培训服务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0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B0901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1" w:line="219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机关工作人员技术业务培训服务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1" w:line="18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B0902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1" w:line="21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其他适合通过市场化方式提供的机关工作人员培训服务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20" w:line="184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72" w:line="219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信息化服务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1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2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机关信息系统开发与维护服务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1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3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数据处理服务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vAlign w:val="top"/>
          </w:tcPr>
          <w:p>
            <w:pPr>
              <w:spacing w:before="141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93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网络接入服务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54" w:type="dxa"/>
            <w:vAlign w:val="top"/>
          </w:tcPr>
          <w:p>
            <w:pPr>
              <w:spacing w:before="121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93" w:line="219" w:lineRule="auto"/>
              <w:ind w:left="20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大数据服务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2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4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电子档案库建设服务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2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4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信息安全服务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vAlign w:val="top"/>
          </w:tcPr>
          <w:p>
            <w:pPr>
              <w:spacing w:before="142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94" w:line="219" w:lineRule="auto"/>
              <w:ind w:left="1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网络平台建设与运营服务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54" w:type="dxa"/>
            <w:vAlign w:val="top"/>
          </w:tcPr>
          <w:p>
            <w:pPr>
              <w:spacing w:before="153" w:line="161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B1008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03" w:line="209" w:lineRule="auto"/>
              <w:ind w:left="1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电子印章和电子认证服务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3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B1099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4" w:line="219" w:lineRule="auto"/>
              <w:ind w:left="7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其他适合通过市场化方式提供的信息化服务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43" w:line="184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84" w:line="219" w:lineRule="auto"/>
              <w:ind w:left="1041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后勤服务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3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维修保养服务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4" w:type="dxa"/>
            <w:vAlign w:val="top"/>
          </w:tcPr>
          <w:p>
            <w:pPr>
              <w:spacing w:before="164" w:line="170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物业管理服务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4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96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安全服务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54" w:type="dxa"/>
            <w:vAlign w:val="top"/>
          </w:tcPr>
          <w:p>
            <w:pPr>
              <w:spacing w:before="134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5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公共机构节能降耗服务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4" w:type="dxa"/>
            <w:vAlign w:val="top"/>
          </w:tcPr>
          <w:p>
            <w:pPr>
              <w:spacing w:before="124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B1105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6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办公设备维修保养服务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4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B1106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6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车辆维修和保养服务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54" w:type="dxa"/>
            <w:vAlign w:val="top"/>
          </w:tcPr>
          <w:p>
            <w:pPr>
              <w:spacing w:before="124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B1107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6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印刷和出版服务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5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B1108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87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餐饮服务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25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B1109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97" w:line="216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租赁服务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4" w:type="dxa"/>
            <w:vAlign w:val="top"/>
          </w:tcPr>
          <w:p>
            <w:pPr>
              <w:spacing w:before="145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B1199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96" w:line="219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其他适合通过市场化方式提供的后勤服务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67" w:line="153" w:lineRule="exact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9"/>
                <w:szCs w:val="19"/>
              </w:rPr>
              <w:t>B12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spacing w:before="76" w:line="219" w:lineRule="auto"/>
              <w:ind w:left="7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其他辅助性服务</w:t>
            </w:r>
          </w:p>
        </w:tc>
        <w:tc>
          <w:tcPr>
            <w:tcW w:w="5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36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B1201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18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翻译服务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4" w:type="dxa"/>
            <w:vAlign w:val="top"/>
          </w:tcPr>
          <w:p>
            <w:pPr>
              <w:spacing w:before="126" w:line="184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B1202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8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档案管理服务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4" w:type="dxa"/>
            <w:vAlign w:val="top"/>
          </w:tcPr>
          <w:p>
            <w:pPr>
              <w:spacing w:before="166" w:line="17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B1203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08" w:line="219" w:lineRule="auto"/>
              <w:ind w:left="2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外事服务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4" w:type="dxa"/>
            <w:vAlign w:val="top"/>
          </w:tcPr>
          <w:p>
            <w:pPr>
              <w:spacing w:before="157" w:line="15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B1204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77" w:line="219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政府组织的招标、拍卖服务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54" w:type="dxa"/>
            <w:vAlign w:val="top"/>
          </w:tcPr>
          <w:p>
            <w:pPr>
              <w:spacing w:before="176" w:line="173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B1299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9" w:type="dxa"/>
            <w:vAlign w:val="top"/>
          </w:tcPr>
          <w:p>
            <w:pPr>
              <w:spacing w:before="118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其他辅助性服务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655" w:right="825" w:bottom="400" w:left="11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IxNGQwODIxZGVmZjBjNzQyZWU0ZThmYmZjZDUxODQifQ=="/>
  </w:docVars>
  <w:rsids>
    <w:rsidRoot w:val="00000000"/>
    <w:rsid w:val="0C2A3F33"/>
    <w:rsid w:val="1390159A"/>
    <w:rsid w:val="1B432AE8"/>
    <w:rsid w:val="1BCB0CA4"/>
    <w:rsid w:val="211816A8"/>
    <w:rsid w:val="2AF16641"/>
    <w:rsid w:val="2B271909"/>
    <w:rsid w:val="3D3C047E"/>
    <w:rsid w:val="4BAB6AA9"/>
    <w:rsid w:val="50331BF8"/>
    <w:rsid w:val="506B3113"/>
    <w:rsid w:val="518F13FF"/>
    <w:rsid w:val="55317EBF"/>
    <w:rsid w:val="58CB78C6"/>
    <w:rsid w:val="641811FD"/>
    <w:rsid w:val="6F380A2F"/>
    <w:rsid w:val="7B64563D"/>
    <w:rsid w:val="7CFA7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2547</Words>
  <Characters>3463</Characters>
  <TotalTime>20</TotalTime>
  <ScaleCrop>false</ScaleCrop>
  <LinksUpToDate>false</LinksUpToDate>
  <CharactersWithSpaces>3463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2022-12-26T15:05:00Z</dcterms:created>
  <dc:creator>Kingsoft-PDF</dc:creator>
  <cp:lastModifiedBy>球球</cp:lastModifiedBy>
  <dcterms:modified xsi:type="dcterms:W3CDTF">2023-01-06T06:38:36Z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2022-12-26T15:05:37Z</vt:filetime>
  </property>
  <property fmtid="{D5CDD505-2E9C-101B-9397-08002B2CF9AE}" pid="4" name="UsrData">
    <vt:lpwstr>63a947af12a115001527b846</vt:lpwstr>
  </property>
  <property fmtid="{D5CDD505-2E9C-101B-9397-08002B2CF9AE}" pid="5" name="KSOProductBuildVer">
    <vt:lpwstr>2052-11.1.0.12980</vt:lpwstr>
  </property>
  <property fmtid="{D5CDD505-2E9C-101B-9397-08002B2CF9AE}" pid="6" name="ICV">
    <vt:lpwstr>135FC5D96B9F46E8AC973F30363B57CF</vt:lpwstr>
  </property>
</Properties>
</file>