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</w:p>
    <w:p>
      <w:pPr>
        <w:spacing w:before="36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年度县属公立医院综合考核对象分类名单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一、第一类（二级医院，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：县人民医院、县中医院、县妇幼保健院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pacing w:val="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二、第二类（县直医疗机构，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9"/>
          <w:sz w:val="32"/>
          <w:szCs w:val="32"/>
          <w:lang w:eastAsia="zh-CN"/>
        </w:rPr>
        <w:t>县皮肤病医院、县新区医院、县康复医院</w:t>
      </w:r>
    </w:p>
    <w:p>
      <w:pPr>
        <w:numPr>
          <w:ilvl w:val="0"/>
          <w:numId w:val="0"/>
        </w:numPr>
        <w:ind w:firstLine="676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9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第三类（乡镇卫生院，共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27家）：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渡镇中心卫生院、温圳镇中心卫生院、梅庄镇中心卫生院、前坊镇中心卫生院、罗溪镇中心卫生院、池溪乡中心卫生院、民和镇卫生院、云桥卫生院、民和镇凰岭卫生院、五垦卫生院、红壤卫生院、南台乡卫生院、张公镇卫生院、架桥镇卫生院、泉岭乡卫生院、文港镇卫生院、文港镇前途卫生院、长山晏乡卫生院、白圩乡卫生院、下埠集乡卫生院、衙前乡卫生院、七里乡卫生院</w:t>
      </w:r>
      <w:r>
        <w:rPr>
          <w:rFonts w:hint="eastAsia" w:ascii="仿宋_GB2312" w:hAnsi="仿宋_GB2312" w:eastAsia="仿宋_GB2312" w:cs="仿宋_GB2312"/>
          <w:color w:val="auto"/>
          <w:spacing w:val="9"/>
          <w:sz w:val="32"/>
          <w:szCs w:val="32"/>
          <w:lang w:val="en-US" w:eastAsia="zh-CN"/>
        </w:rPr>
        <w:t>、三阳集乡卫生院、三里乡卫生院、二塘乡卫生院、钟陵乡卫生院、捉牛岗卫生院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MDdlNGE1MzNhMzEwNTQ0ZDE5ZWVhMGQyNTU4NTkifQ=="/>
  </w:docVars>
  <w:rsids>
    <w:rsidRoot w:val="4CC92ECE"/>
    <w:rsid w:val="4CC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2024-04-12T07:25:00Z</dcterms:created>
  <dc:creator>方小懒猪</dc:creator>
  <cp:lastModifiedBy>方小懒猪</cp:lastModifiedBy>
  <dcterms:modified xsi:type="dcterms:W3CDTF">2024-04-12T07:25:49Z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0E69E820B2A442CAA4F7A1C390AB9CEC_11</vt:lpwstr>
  </property>
</Properties>
</file>