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关于组织申报育秧中心建设项目的通知</w:t>
      </w:r>
    </w:p>
    <w:p>
      <w:pPr>
        <w:rPr>
          <w:rFonts w:hint="eastAsia" w:ascii="仿宋" w:hAnsi="仿宋" w:eastAsia="仿宋" w:cs="仿宋"/>
          <w:b w:val="0"/>
          <w:bCs w:val="0"/>
          <w:sz w:val="32"/>
          <w:szCs w:val="32"/>
          <w:lang w:eastAsia="zh-CN"/>
        </w:rPr>
      </w:pPr>
    </w:p>
    <w:p>
      <w:p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各乡镇人民政府：</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为补齐水稻全程绿色机械化短板，促进农业生产者培育出适合机械化移栽的秧苗，便于机械化插秧、抛秧技术推广，破解水稻生产全程机械化瓶颈，加快推进进贤县水稻生产全程机械化进程，根据</w:t>
      </w:r>
      <w:r>
        <w:rPr>
          <w:rFonts w:hint="eastAsia" w:ascii="仿宋_GB2312" w:hAnsi="仿宋_GB2312" w:eastAsia="仿宋_GB2312" w:cs="仿宋_GB2312"/>
          <w:sz w:val="32"/>
          <w:lang w:val="en-US" w:eastAsia="zh-CN"/>
        </w:rPr>
        <w:t>《</w:t>
      </w:r>
      <w:r>
        <w:rPr>
          <w:rFonts w:hint="eastAsia" w:ascii="仿宋" w:hAnsi="仿宋" w:eastAsia="仿宋" w:cs="仿宋"/>
          <w:b w:val="0"/>
          <w:bCs w:val="0"/>
          <w:sz w:val="32"/>
          <w:szCs w:val="32"/>
          <w:lang w:eastAsia="zh-CN"/>
        </w:rPr>
        <w:t>江西省农业农村厅</w:t>
      </w:r>
      <w:r>
        <w:rPr>
          <w:rFonts w:hint="eastAsia" w:ascii="仿宋" w:hAnsi="仿宋" w:eastAsia="仿宋" w:cs="仿宋"/>
          <w:b w:val="0"/>
          <w:bCs w:val="0"/>
          <w:sz w:val="32"/>
          <w:szCs w:val="32"/>
          <w:lang w:val="en-US" w:eastAsia="zh-CN"/>
        </w:rPr>
        <w:t xml:space="preserve"> 江西省财政厅关于印发2021-2023年农机专项鉴定产品和农机新产品购置补贴实施方案的通知</w:t>
      </w:r>
      <w:r>
        <w:rPr>
          <w:rFonts w:hint="eastAsia" w:ascii="仿宋_GB2312" w:hAnsi="仿宋_GB2312" w:eastAsia="仿宋_GB2312" w:cs="仿宋_GB2312"/>
          <w:sz w:val="32"/>
          <w:lang w:val="en-US" w:eastAsia="zh-CN"/>
        </w:rPr>
        <w:t>》赣农规计字</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号</w:t>
      </w:r>
      <w:r>
        <w:rPr>
          <w:rFonts w:hint="eastAsia" w:ascii="仿宋_GB2312" w:hAnsi="宋体" w:eastAsia="仿宋_GB2312" w:cs="宋体"/>
          <w:sz w:val="32"/>
          <w:szCs w:val="32"/>
          <w:lang w:eastAsia="zh-CN"/>
        </w:rPr>
        <w:t>和</w:t>
      </w:r>
      <w:r>
        <w:rPr>
          <w:rFonts w:hint="eastAsia" w:ascii="仿宋_GB2312" w:hAnsi="仿宋_GB2312" w:eastAsia="仿宋_GB2312" w:cs="仿宋_GB2312"/>
          <w:sz w:val="32"/>
          <w:lang w:val="en-US" w:eastAsia="zh-CN"/>
        </w:rPr>
        <w:t>《</w:t>
      </w:r>
      <w:r>
        <w:rPr>
          <w:rFonts w:hint="eastAsia" w:ascii="仿宋" w:hAnsi="仿宋" w:eastAsia="仿宋" w:cs="仿宋"/>
          <w:b w:val="0"/>
          <w:bCs w:val="0"/>
          <w:sz w:val="32"/>
          <w:szCs w:val="32"/>
          <w:lang w:eastAsia="zh-CN"/>
        </w:rPr>
        <w:t>江西省农业农村厅</w:t>
      </w:r>
      <w:r>
        <w:rPr>
          <w:rFonts w:hint="eastAsia" w:ascii="仿宋" w:hAnsi="仿宋" w:eastAsia="仿宋" w:cs="仿宋"/>
          <w:b w:val="0"/>
          <w:bCs w:val="0"/>
          <w:sz w:val="32"/>
          <w:szCs w:val="32"/>
          <w:lang w:val="en-US" w:eastAsia="zh-CN"/>
        </w:rPr>
        <w:t xml:space="preserve"> 江西省财政厅关于印发省级财政水稻机械化育秧中心项目实施方案的通知</w:t>
      </w:r>
      <w:r>
        <w:rPr>
          <w:rFonts w:hint="eastAsia" w:ascii="仿宋_GB2312" w:hAnsi="仿宋_GB2312" w:eastAsia="仿宋_GB2312" w:cs="仿宋_GB2312"/>
          <w:sz w:val="32"/>
          <w:lang w:val="en-US" w:eastAsia="zh-CN"/>
        </w:rPr>
        <w:t>》赣农规计字</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号</w:t>
      </w:r>
      <w:r>
        <w:rPr>
          <w:rFonts w:hint="eastAsia" w:ascii="仿宋_GB2312" w:hAnsi="宋体" w:eastAsia="仿宋_GB2312" w:cs="宋体"/>
          <w:sz w:val="32"/>
          <w:szCs w:val="32"/>
          <w:lang w:eastAsia="zh-CN"/>
        </w:rPr>
        <w:t>文件精神和省农业农村厅、市政府对育秧中心建设工作的要求，每个乡镇都必须建设一个育秧中心，</w:t>
      </w:r>
      <w:r>
        <w:rPr>
          <w:rFonts w:hint="eastAsia" w:ascii="仿宋" w:hAnsi="仿宋" w:eastAsia="仿宋" w:cs="仿宋"/>
          <w:b w:val="0"/>
          <w:bCs w:val="0"/>
          <w:sz w:val="32"/>
          <w:szCs w:val="32"/>
          <w:lang w:eastAsia="zh-CN"/>
        </w:rPr>
        <w:t>请各乡镇于</w:t>
      </w:r>
      <w:r>
        <w:rPr>
          <w:rFonts w:hint="eastAsia" w:ascii="仿宋" w:hAnsi="仿宋" w:eastAsia="仿宋" w:cs="仿宋"/>
          <w:b w:val="0"/>
          <w:bCs w:val="0"/>
          <w:sz w:val="32"/>
          <w:szCs w:val="32"/>
          <w:lang w:val="en-US" w:eastAsia="zh-CN"/>
        </w:rPr>
        <w:t>2022年6月30日前</w:t>
      </w:r>
      <w:r>
        <w:rPr>
          <w:rFonts w:hint="eastAsia" w:ascii="仿宋" w:hAnsi="仿宋" w:eastAsia="仿宋" w:cs="仿宋"/>
          <w:b w:val="0"/>
          <w:bCs w:val="0"/>
          <w:sz w:val="32"/>
          <w:szCs w:val="32"/>
          <w:lang w:eastAsia="zh-CN"/>
        </w:rPr>
        <w:t>积极组织有能力和工作热情的主体申报育秧中心建设项目。</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联系人：杨武    </w:t>
      </w:r>
      <w:bookmarkStart w:id="0" w:name="_GoBack"/>
      <w:bookmarkEnd w:id="0"/>
      <w:r>
        <w:rPr>
          <w:rFonts w:hint="eastAsia" w:ascii="仿宋" w:hAnsi="仿宋" w:eastAsia="仿宋" w:cs="仿宋"/>
          <w:b w:val="0"/>
          <w:bCs w:val="0"/>
          <w:sz w:val="32"/>
          <w:szCs w:val="32"/>
          <w:lang w:val="en-US" w:eastAsia="zh-CN"/>
        </w:rPr>
        <w:t>联系电话： 85659069 ， 13979164137</w:t>
      </w:r>
    </w:p>
    <w:p>
      <w:pPr>
        <w:ind w:firstLine="640" w:firstLineChars="200"/>
        <w:rPr>
          <w:rFonts w:hint="default" w:ascii="仿宋" w:hAnsi="仿宋" w:eastAsia="仿宋" w:cs="仿宋"/>
          <w:b w:val="0"/>
          <w:bCs w:val="0"/>
          <w:sz w:val="32"/>
          <w:szCs w:val="32"/>
          <w:lang w:val="en-US" w:eastAsia="zh-CN"/>
        </w:rPr>
      </w:pP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附件：赣农规计字〔2022〕15号-农机新产品补贴实施方案</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附件：江西省农业农村厅关于印发省级财政水稻机械化育秧中心项目实施方案的通知(赣农规计字〔2022〕23号)</w:t>
      </w:r>
    </w:p>
    <w:p>
      <w:pPr>
        <w:ind w:firstLine="56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28"/>
          <w:szCs w:val="28"/>
          <w:lang w:eastAsia="zh-CN"/>
        </w:rPr>
        <w:t>附件：江西省2021-2023年成套设施装备立项申请表</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wOTRhMjA4ZTAzMjQ5NjgyZjQyZDlhYmY4Njk3OWQifQ=="/>
  </w:docVars>
  <w:rsids>
    <w:rsidRoot w:val="00000000"/>
    <w:rsid w:val="0F455F34"/>
    <w:rsid w:val="16902926"/>
    <w:rsid w:val="1C2A5889"/>
    <w:rsid w:val="24B467B4"/>
    <w:rsid w:val="38D7577F"/>
    <w:rsid w:val="394F07A2"/>
    <w:rsid w:val="45392515"/>
    <w:rsid w:val="597C58A9"/>
    <w:rsid w:val="5D162743"/>
    <w:rsid w:val="632C04E2"/>
    <w:rsid w:val="687C2595"/>
    <w:rsid w:val="7B63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416</Words>
  <Characters>469</Characters>
  <Lines>0</Lines>
  <Paragraphs>0</Paragraphs>
  <TotalTime>1</TotalTime>
  <ScaleCrop>false</ScaleCrop>
  <LinksUpToDate>false</LinksUpToDate>
  <CharactersWithSpaces>497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2022-06-17T07:52:00Z</dcterms:created>
  <dc:creator>Administrator</dc:creator>
  <cp:lastModifiedBy>杨武</cp:lastModifiedBy>
  <dcterms:modified xsi:type="dcterms:W3CDTF">2022-06-17T09:58:43Z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26B406B9569F418189129B9D22826474</vt:lpwstr>
  </property>
</Properties>
</file>