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57"/>
      <w:bookmarkStart w:id="1" w:name="bookmark59"/>
      <w:bookmarkStart w:id="2" w:name="bookmark5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  <w:t>10合1混采筛查采样工作物资参考目录</w:t>
      </w:r>
      <w:bookmarkEnd w:id="0"/>
      <w:bookmarkEnd w:id="1"/>
      <w:bookmarkEnd w:id="2"/>
    </w:p>
    <w:bookmarkEnd w:id="3"/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（以采集1万人计）</w:t>
      </w:r>
    </w:p>
    <w:tbl>
      <w:tblPr>
        <w:tblStyle w:val="4"/>
        <w:tblW w:w="89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285"/>
        <w:gridCol w:w="1470"/>
        <w:gridCol w:w="3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名  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数  量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灭活型病毒釆样套装（1支釆样管+10支采集拭子）/套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1100 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按多准备10%的量计算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非灭活型病毒采样套装（1支采样管+1支釆集拭子）/套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混检阳性，单釆时使用， 按1%阳性率计算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压舌板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一次性乳胶手套（无粉）50副/盒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20盒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医用防护帽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500个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-次性隔离衣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400件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低风险地区登记及运送人员用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医用防护口罩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370个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按多准备10%的量计算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医用外科口罩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1000 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按多准备10%的量计算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医用防护服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370件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中高风险地区釆集用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护目镜或防护面罩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370个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鞋套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手部消毒液 （500ml/瓶）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42瓶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带"生物危害”标识的样本密封袋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1100 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带“生物危害”标识的样本转运箱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凝胶冰袋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400个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条形码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吸水纸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20包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普通垃圾袋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500个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带生物安全标示垃圾袋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500个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手术剪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20把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15ml离心管试管架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25个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30L脚踏式医疗垃圾桶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10个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记号笔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签字笔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A4白纸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若干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F630B"/>
    <w:rsid w:val="2D7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00"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2021-07-20T08:31:00Z</dcterms:created>
  <dc:creator>未定义</dc:creator>
  <cp:lastModifiedBy>未定义</cp:lastModifiedBy>
  <dcterms:modified xsi:type="dcterms:W3CDTF">2021-07-20T08:31:20Z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CE90E5A21B2E4AA49D3A2D2F2011E2D4</vt:lpwstr>
  </property>
</Properties>
</file>